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6A98" w14:textId="77777777" w:rsidR="00E4596C" w:rsidRDefault="00E4596C" w:rsidP="004220C7">
      <w:pPr>
        <w:jc w:val="right"/>
        <w:rPr>
          <w:b/>
          <w:bCs/>
          <w:smallCaps/>
          <w:sz w:val="32"/>
          <w:szCs w:val="32"/>
        </w:rPr>
      </w:pPr>
    </w:p>
    <w:p w14:paraId="6B3935B6" w14:textId="77777777" w:rsidR="00E4596C" w:rsidRDefault="004220C7" w:rsidP="00511B83">
      <w:pPr>
        <w:rPr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C50C10B" wp14:editId="310A8935">
            <wp:extent cx="952500" cy="1038225"/>
            <wp:effectExtent l="0" t="0" r="0" b="9525"/>
            <wp:docPr id="1" name="Рисунок 1" descr="tn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n_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E87EC" w14:textId="77777777" w:rsidR="00E4596C" w:rsidRPr="003E7F18" w:rsidRDefault="00E4596C" w:rsidP="00927AB3">
      <w:pPr>
        <w:rPr>
          <w:b/>
          <w:bCs/>
          <w:smallCaps/>
          <w:sz w:val="32"/>
          <w:szCs w:val="32"/>
        </w:rPr>
      </w:pPr>
      <w:r w:rsidRPr="003E7F18">
        <w:rPr>
          <w:b/>
          <w:bCs/>
          <w:smallCaps/>
          <w:sz w:val="32"/>
          <w:szCs w:val="32"/>
        </w:rPr>
        <w:t>ИЗБИРАТЕЛЬНАЯ КОМИСС</w:t>
      </w:r>
      <w:bookmarkStart w:id="0" w:name="_GoBack"/>
      <w:bookmarkEnd w:id="0"/>
      <w:r w:rsidRPr="003E7F18">
        <w:rPr>
          <w:b/>
          <w:bCs/>
          <w:smallCaps/>
          <w:sz w:val="32"/>
          <w:szCs w:val="32"/>
        </w:rPr>
        <w:t>ИЯ САМАРСКОЙ ОБЛАСТИ</w:t>
      </w:r>
    </w:p>
    <w:p w14:paraId="6A412580" w14:textId="77777777" w:rsidR="00E4596C" w:rsidRPr="00F21B5B" w:rsidRDefault="00E4596C" w:rsidP="00511B83">
      <w:pPr>
        <w:pBdr>
          <w:bottom w:val="thinThickSmallGap" w:sz="18" w:space="1" w:color="auto"/>
        </w:pBdr>
        <w:spacing w:before="120" w:after="120"/>
        <w:rPr>
          <w:sz w:val="24"/>
          <w:szCs w:val="24"/>
        </w:rPr>
      </w:pPr>
    </w:p>
    <w:p w14:paraId="60488540" w14:textId="77777777" w:rsidR="00E4596C" w:rsidRPr="00F21B5B" w:rsidRDefault="00E4596C" w:rsidP="00511B83">
      <w:pPr>
        <w:jc w:val="both"/>
      </w:pPr>
    </w:p>
    <w:p w14:paraId="592CDBB7" w14:textId="77777777" w:rsidR="00E4596C" w:rsidRPr="00F21B5B" w:rsidRDefault="00E4596C" w:rsidP="00511B83">
      <w:pPr>
        <w:rPr>
          <w:b/>
          <w:bCs/>
          <w:color w:val="000000"/>
          <w:spacing w:val="60"/>
          <w:sz w:val="32"/>
          <w:szCs w:val="32"/>
        </w:rPr>
      </w:pPr>
      <w:r>
        <w:rPr>
          <w:b/>
          <w:bCs/>
          <w:color w:val="000000"/>
          <w:spacing w:val="60"/>
          <w:sz w:val="32"/>
          <w:szCs w:val="32"/>
        </w:rPr>
        <w:t>ПОСТАНОВЛЕНИЕ</w:t>
      </w:r>
    </w:p>
    <w:p w14:paraId="28F5D1CD" w14:textId="77777777" w:rsidR="00E4596C" w:rsidRDefault="00E4596C" w:rsidP="00511B83">
      <w:pPr>
        <w:jc w:val="both"/>
        <w:rPr>
          <w:color w:val="000000"/>
        </w:rPr>
      </w:pPr>
    </w:p>
    <w:p w14:paraId="797E6289" w14:textId="77777777" w:rsidR="00E4596C" w:rsidRPr="00BB0FFA" w:rsidRDefault="00B9737C" w:rsidP="00511B8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23 апреля 2015</w:t>
      </w:r>
      <w:r w:rsidR="00E4596C" w:rsidRPr="00BB0FFA">
        <w:rPr>
          <w:b/>
          <w:bCs/>
          <w:color w:val="000000"/>
        </w:rPr>
        <w:t xml:space="preserve"> года </w:t>
      </w:r>
      <w:r w:rsidR="00E4596C">
        <w:rPr>
          <w:color w:val="000000"/>
        </w:rPr>
        <w:t xml:space="preserve">                                                        </w:t>
      </w:r>
      <w:r w:rsidR="00A15093">
        <w:rPr>
          <w:color w:val="000000"/>
        </w:rPr>
        <w:t xml:space="preserve">      </w:t>
      </w:r>
      <w:r w:rsidR="00E4596C">
        <w:rPr>
          <w:color w:val="000000"/>
        </w:rPr>
        <w:t xml:space="preserve">      </w:t>
      </w:r>
      <w:r>
        <w:rPr>
          <w:b/>
          <w:bCs/>
          <w:color w:val="000000"/>
        </w:rPr>
        <w:t xml:space="preserve">№ </w:t>
      </w:r>
      <w:r w:rsidR="00A15093">
        <w:rPr>
          <w:b/>
          <w:bCs/>
          <w:color w:val="000000"/>
        </w:rPr>
        <w:t>170/1254-5</w:t>
      </w:r>
    </w:p>
    <w:p w14:paraId="00972366" w14:textId="77777777" w:rsidR="00E4596C" w:rsidRPr="00B9737C" w:rsidRDefault="00E4596C" w:rsidP="00511B83">
      <w:pPr>
        <w:jc w:val="lef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г. Самара                                   </w:t>
      </w:r>
      <w:r w:rsidR="00B9737C">
        <w:rPr>
          <w:color w:val="000000"/>
        </w:rPr>
        <w:t xml:space="preserve">  </w:t>
      </w:r>
    </w:p>
    <w:p w14:paraId="4135BCD2" w14:textId="77777777" w:rsidR="00E4596C" w:rsidRDefault="00E4596C" w:rsidP="00511B83">
      <w:pPr>
        <w:rPr>
          <w:b/>
          <w:bCs/>
          <w:noProof/>
          <w:color w:val="000000"/>
        </w:rPr>
      </w:pPr>
    </w:p>
    <w:p w14:paraId="4599AA0B" w14:textId="77777777" w:rsidR="00E4596C" w:rsidRDefault="00E4596C" w:rsidP="00511B83">
      <w:pPr>
        <w:pStyle w:val="31"/>
        <w:widowControl/>
      </w:pPr>
      <w:r w:rsidRPr="003E7F18">
        <w:t xml:space="preserve">О </w:t>
      </w:r>
      <w:r>
        <w:t>проведении конкурса</w:t>
      </w:r>
      <w:r w:rsidRPr="003E7F18">
        <w:t xml:space="preserve"> письменных работ студентов и аспирантов высших учебных</w:t>
      </w:r>
      <w:r>
        <w:t xml:space="preserve"> заведений по направлениям публично-правовых исследований в сфере избирательного права и избирательного процесса</w:t>
      </w:r>
    </w:p>
    <w:p w14:paraId="331D4090" w14:textId="77777777" w:rsidR="00E4596C" w:rsidRDefault="00E4596C" w:rsidP="00511B83">
      <w:pPr>
        <w:autoSpaceDE w:val="0"/>
        <w:autoSpaceDN w:val="0"/>
        <w:adjustRightInd w:val="0"/>
        <w:rPr>
          <w:b/>
          <w:bCs/>
        </w:rPr>
      </w:pPr>
    </w:p>
    <w:p w14:paraId="0442A29E" w14:textId="77777777" w:rsidR="00E4596C" w:rsidRDefault="00E4596C" w:rsidP="00511B83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соответствии со статьей 23 Федерального закона от 12 июня            2002 года № 67-ФЗ </w:t>
      </w:r>
      <w:r w:rsidRPr="00D90070">
        <w:t>«О</w:t>
      </w:r>
      <w:r>
        <w:t xml:space="preserve">б основных гарантиях избирательных прав и права на участие в референдуме граждан Российской Федерации», статьей 9 Закона Самарской области от 13 марта 2001 года № 23-ГД «Об Избирательной комиссии Самарской области», Сводным планом </w:t>
      </w:r>
      <w:r w:rsidR="00574FF1">
        <w:t xml:space="preserve">основных </w:t>
      </w:r>
      <w:r>
        <w:t>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</w:t>
      </w:r>
      <w:r w:rsidR="00574FF1">
        <w:t>огий в Самарской области на 2015</w:t>
      </w:r>
      <w:r>
        <w:t xml:space="preserve"> год, утвержденным постановлением Избирательной комиссии Самарской облас</w:t>
      </w:r>
      <w:r w:rsidR="00574FF1">
        <w:t>ти от 11</w:t>
      </w:r>
      <w:r>
        <w:t xml:space="preserve"> </w:t>
      </w:r>
      <w:r w:rsidR="00574FF1">
        <w:t>декабря 2014 года № 164/1185</w:t>
      </w:r>
      <w:r>
        <w:t xml:space="preserve">-5, </w:t>
      </w:r>
      <w:r w:rsidRPr="000F706E">
        <w:t>Избиратель</w:t>
      </w:r>
      <w:r>
        <w:t>ная комиссия Самарской области ПОСТАНОВИЛА</w:t>
      </w:r>
      <w:r w:rsidRPr="000F706E">
        <w:t>:</w:t>
      </w:r>
    </w:p>
    <w:p w14:paraId="0B6533C2" w14:textId="77777777" w:rsidR="00E4596C" w:rsidRPr="009801B0" w:rsidRDefault="00E4596C" w:rsidP="003B051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  <w:r w:rsidRPr="009E5AFA">
        <w:t>1.</w:t>
      </w:r>
      <w:r w:rsidR="00574FF1">
        <w:t xml:space="preserve"> Провести в 2015</w:t>
      </w:r>
      <w:r>
        <w:t xml:space="preserve"> году конкурс</w:t>
      </w:r>
      <w:r w:rsidRPr="003E7F18">
        <w:t xml:space="preserve"> письменных работ студентов и аспирантов высших учебных</w:t>
      </w:r>
      <w:r>
        <w:t xml:space="preserve"> заведений</w:t>
      </w:r>
      <w:r w:rsidRPr="003B051B">
        <w:t xml:space="preserve"> </w:t>
      </w:r>
      <w:r w:rsidRPr="00A26CAE">
        <w:t xml:space="preserve">по направлениям публично-правовых исследований в сфере </w:t>
      </w:r>
      <w:r w:rsidRPr="00D12065">
        <w:t>избирательного права и избирательного процесса</w:t>
      </w:r>
      <w:r>
        <w:t xml:space="preserve"> (далее – конкурс письменных работ).</w:t>
      </w:r>
    </w:p>
    <w:p w14:paraId="447F6155" w14:textId="77777777" w:rsidR="00E4596C" w:rsidRPr="009801B0" w:rsidRDefault="00E4596C" w:rsidP="003B051B">
      <w:pPr>
        <w:pStyle w:val="31"/>
        <w:widowControl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2. Утвердить Положение о конкурсе письменных работ </w:t>
      </w:r>
      <w:r w:rsidRPr="00D12065">
        <w:rPr>
          <w:b w:val="0"/>
          <w:bCs w:val="0"/>
        </w:rPr>
        <w:t xml:space="preserve">согласно приложению </w:t>
      </w:r>
      <w:r>
        <w:rPr>
          <w:b w:val="0"/>
          <w:bCs w:val="0"/>
        </w:rPr>
        <w:t xml:space="preserve">№ 1 </w:t>
      </w:r>
      <w:r w:rsidRPr="00D12065">
        <w:rPr>
          <w:b w:val="0"/>
          <w:bCs w:val="0"/>
        </w:rPr>
        <w:t>к настоящему постановлению</w:t>
      </w:r>
      <w:r>
        <w:rPr>
          <w:b w:val="0"/>
          <w:bCs w:val="0"/>
        </w:rPr>
        <w:t>.</w:t>
      </w:r>
    </w:p>
    <w:p w14:paraId="65C5DB22" w14:textId="77777777" w:rsidR="00E4596C" w:rsidRPr="00D12065" w:rsidRDefault="00E4596C" w:rsidP="003B051B">
      <w:pPr>
        <w:pStyle w:val="31"/>
        <w:widowControl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3. Утвердить состав конкурсной комиссии по подведению итогов конкурса письменных работ </w:t>
      </w:r>
      <w:r w:rsidRPr="00D12065">
        <w:rPr>
          <w:b w:val="0"/>
          <w:bCs w:val="0"/>
        </w:rPr>
        <w:t xml:space="preserve">согласно приложению </w:t>
      </w:r>
      <w:r>
        <w:rPr>
          <w:b w:val="0"/>
          <w:bCs w:val="0"/>
        </w:rPr>
        <w:t xml:space="preserve">№ 2 </w:t>
      </w:r>
      <w:r w:rsidRPr="00D12065">
        <w:rPr>
          <w:b w:val="0"/>
          <w:bCs w:val="0"/>
        </w:rPr>
        <w:t>к настоящему постановлению.</w:t>
      </w:r>
    </w:p>
    <w:p w14:paraId="72749EB6" w14:textId="77777777" w:rsidR="00E4596C" w:rsidRDefault="00E4596C" w:rsidP="003B051B">
      <w:pPr>
        <w:pStyle w:val="a6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51B">
        <w:rPr>
          <w:rFonts w:ascii="Times New Roman" w:hAnsi="Times New Roman" w:cs="Times New Roman"/>
          <w:sz w:val="28"/>
          <w:szCs w:val="28"/>
        </w:rPr>
        <w:t>4. Финансирование расходов, связанных с проведением конкурса письменных работ, осуществить за счет средств федерального бюджета, выделенных Центральной избирательной комиссией Российской Федерации на проведение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</w:t>
      </w:r>
      <w:r w:rsidR="00574FF1">
        <w:rPr>
          <w:rFonts w:ascii="Times New Roman" w:hAnsi="Times New Roman" w:cs="Times New Roman"/>
          <w:sz w:val="28"/>
          <w:szCs w:val="28"/>
        </w:rPr>
        <w:t>огий в Самарской области на 2015</w:t>
      </w:r>
      <w:r w:rsidRPr="003B05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F99384" w14:textId="77777777" w:rsidR="00E4596C" w:rsidRPr="002453D2" w:rsidRDefault="00E4596C" w:rsidP="003B051B">
      <w:pPr>
        <w:pStyle w:val="a6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06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Совет ректоров вузов Самарской области и разместит</w:t>
      </w:r>
      <w:r w:rsidRPr="00D12065">
        <w:rPr>
          <w:rFonts w:ascii="Times New Roman" w:hAnsi="Times New Roman" w:cs="Times New Roman"/>
          <w:sz w:val="28"/>
          <w:szCs w:val="28"/>
        </w:rPr>
        <w:t xml:space="preserve">ь </w:t>
      </w:r>
      <w:r w:rsidRPr="00A26CAE">
        <w:rPr>
          <w:rFonts w:ascii="Times New Roman" w:hAnsi="Times New Roman" w:cs="Times New Roman"/>
          <w:sz w:val="28"/>
          <w:szCs w:val="28"/>
        </w:rPr>
        <w:t>на официальном сайте Избирательной комиссии Самарской</w:t>
      </w:r>
      <w:r w:rsidRPr="002453D2">
        <w:rPr>
          <w:rFonts w:ascii="Times New Roman" w:hAnsi="Times New Roman" w:cs="Times New Roman"/>
          <w:sz w:val="28"/>
          <w:szCs w:val="28"/>
        </w:rPr>
        <w:t xml:space="preserve">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3D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3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50" w:type="dxa"/>
        <w:tblInd w:w="-106" w:type="dxa"/>
        <w:tblLook w:val="0000" w:firstRow="0" w:lastRow="0" w:firstColumn="0" w:lastColumn="0" w:noHBand="0" w:noVBand="0"/>
      </w:tblPr>
      <w:tblGrid>
        <w:gridCol w:w="4270"/>
        <w:gridCol w:w="5180"/>
      </w:tblGrid>
      <w:tr w:rsidR="00E4596C" w:rsidRPr="000F706E" w14:paraId="2E94F692" w14:textId="77777777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79D2245" w14:textId="77777777" w:rsidR="00E4596C" w:rsidRDefault="00E4596C" w:rsidP="0052190B">
            <w:pPr>
              <w:pStyle w:val="a5"/>
              <w:widowControl/>
              <w:suppressAutoHyphens/>
              <w:autoSpaceDE/>
              <w:autoSpaceDN/>
              <w:spacing w:after="0"/>
              <w:ind w:right="172"/>
            </w:pPr>
          </w:p>
          <w:p w14:paraId="72387985" w14:textId="77777777" w:rsidR="00E4596C" w:rsidRDefault="00E4596C" w:rsidP="0052190B">
            <w:pPr>
              <w:pStyle w:val="a5"/>
              <w:widowControl/>
              <w:suppressAutoHyphens/>
              <w:autoSpaceDE/>
              <w:autoSpaceDN/>
              <w:spacing w:after="0"/>
              <w:ind w:right="172"/>
            </w:pPr>
          </w:p>
          <w:p w14:paraId="7B9AD5F4" w14:textId="77777777" w:rsidR="00E4596C" w:rsidRPr="000F706E" w:rsidRDefault="00E4596C" w:rsidP="0052190B">
            <w:pPr>
              <w:pStyle w:val="a5"/>
              <w:widowControl/>
              <w:suppressAutoHyphens/>
              <w:autoSpaceDE/>
              <w:autoSpaceDN/>
              <w:spacing w:after="0"/>
              <w:ind w:right="172"/>
            </w:pPr>
            <w:r w:rsidRPr="000F706E">
              <w:t>Председатель</w:t>
            </w:r>
          </w:p>
          <w:p w14:paraId="7E0EEE8B" w14:textId="77777777" w:rsidR="00E4596C" w:rsidRPr="000F706E" w:rsidRDefault="00E4596C" w:rsidP="0052190B">
            <w:pPr>
              <w:pStyle w:val="a5"/>
              <w:widowControl/>
              <w:suppressAutoHyphens/>
              <w:autoSpaceDE/>
              <w:autoSpaceDN/>
              <w:spacing w:after="0"/>
              <w:ind w:right="172"/>
            </w:pPr>
            <w:r w:rsidRPr="000F706E">
              <w:t>Избирательной комиссии</w:t>
            </w:r>
          </w:p>
          <w:p w14:paraId="1DE242E9" w14:textId="77777777" w:rsidR="00E4596C" w:rsidRPr="000F706E" w:rsidRDefault="00E4596C" w:rsidP="0052190B">
            <w:pPr>
              <w:suppressAutoHyphens/>
              <w:ind w:right="172"/>
            </w:pPr>
            <w:r w:rsidRPr="000F706E">
              <w:t>Самарской области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0C2D943A" w14:textId="77777777" w:rsidR="00E4596C" w:rsidRPr="000F706E" w:rsidRDefault="00E4596C" w:rsidP="0052190B">
            <w:pPr>
              <w:pStyle w:val="4"/>
              <w:keepNext w:val="0"/>
              <w:widowControl/>
              <w:suppressAutoHyphens/>
              <w:autoSpaceDE/>
              <w:autoSpaceDN/>
              <w:ind w:right="68" w:firstLine="700"/>
              <w:jc w:val="both"/>
            </w:pPr>
          </w:p>
          <w:p w14:paraId="4B9C35A8" w14:textId="77777777" w:rsidR="00E4596C" w:rsidRPr="000F706E" w:rsidRDefault="00E4596C" w:rsidP="0052190B">
            <w:pPr>
              <w:pStyle w:val="4"/>
              <w:keepNext w:val="0"/>
              <w:widowControl/>
              <w:suppressAutoHyphens/>
              <w:autoSpaceDE/>
              <w:autoSpaceDN/>
              <w:ind w:right="68" w:firstLine="700"/>
              <w:jc w:val="both"/>
            </w:pPr>
          </w:p>
          <w:p w14:paraId="42C35DE6" w14:textId="77777777" w:rsidR="00E4596C" w:rsidRDefault="00E4596C" w:rsidP="0052190B">
            <w:pPr>
              <w:pStyle w:val="4"/>
              <w:keepNext w:val="0"/>
              <w:widowControl/>
              <w:suppressAutoHyphens/>
              <w:autoSpaceDE/>
              <w:autoSpaceDN/>
              <w:ind w:right="68" w:firstLine="700"/>
            </w:pPr>
            <w:r>
              <w:t xml:space="preserve">             </w:t>
            </w:r>
          </w:p>
          <w:p w14:paraId="5BF621A9" w14:textId="77777777" w:rsidR="00E4596C" w:rsidRDefault="00E4596C" w:rsidP="0052190B">
            <w:pPr>
              <w:pStyle w:val="4"/>
              <w:keepNext w:val="0"/>
              <w:widowControl/>
              <w:suppressAutoHyphens/>
              <w:autoSpaceDE/>
              <w:autoSpaceDN/>
              <w:ind w:right="68" w:firstLine="700"/>
            </w:pPr>
            <w:r>
              <w:t xml:space="preserve">    </w:t>
            </w:r>
          </w:p>
          <w:p w14:paraId="0C7639D2" w14:textId="77777777" w:rsidR="00E4596C" w:rsidRPr="000F706E" w:rsidRDefault="00E4596C" w:rsidP="0052190B">
            <w:pPr>
              <w:pStyle w:val="4"/>
              <w:keepNext w:val="0"/>
              <w:widowControl/>
              <w:suppressAutoHyphens/>
              <w:autoSpaceDE/>
              <w:autoSpaceDN/>
              <w:ind w:right="68" w:firstLine="700"/>
            </w:pPr>
            <w:r>
              <w:t xml:space="preserve">  </w:t>
            </w:r>
            <w:r w:rsidRPr="000F706E">
              <w:t>В.Н. Михеев</w:t>
            </w:r>
          </w:p>
        </w:tc>
      </w:tr>
      <w:tr w:rsidR="00E4596C" w14:paraId="77D632EC" w14:textId="77777777">
        <w:tblPrEx>
          <w:tblCellMar>
            <w:left w:w="70" w:type="dxa"/>
            <w:right w:w="70" w:type="dxa"/>
          </w:tblCellMar>
        </w:tblPrEx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23C40B3E" w14:textId="77777777" w:rsidR="00E4596C" w:rsidRDefault="00E4596C" w:rsidP="0052190B">
            <w:pPr>
              <w:pStyle w:val="a5"/>
              <w:widowControl/>
              <w:suppressAutoHyphens/>
              <w:autoSpaceDE/>
              <w:autoSpaceDN/>
              <w:spacing w:after="0"/>
            </w:pPr>
          </w:p>
          <w:p w14:paraId="32F018F3" w14:textId="77777777" w:rsidR="00E4596C" w:rsidRDefault="00E4596C" w:rsidP="0052190B">
            <w:pPr>
              <w:pStyle w:val="a5"/>
              <w:widowControl/>
              <w:suppressAutoHyphens/>
              <w:autoSpaceDE/>
              <w:autoSpaceDN/>
              <w:spacing w:after="0"/>
            </w:pPr>
            <w:r>
              <w:t xml:space="preserve">Секретарь </w:t>
            </w:r>
          </w:p>
          <w:p w14:paraId="3FF9EA6F" w14:textId="77777777" w:rsidR="00E4596C" w:rsidRDefault="00E4596C" w:rsidP="0052190B">
            <w:pPr>
              <w:pStyle w:val="a5"/>
              <w:widowControl/>
              <w:suppressAutoHyphens/>
              <w:autoSpaceDE/>
              <w:autoSpaceDN/>
              <w:spacing w:after="0"/>
            </w:pPr>
            <w:r>
              <w:t xml:space="preserve">Избирательной комиссии </w:t>
            </w:r>
          </w:p>
          <w:p w14:paraId="71A37B17" w14:textId="77777777" w:rsidR="00E4596C" w:rsidRDefault="00E4596C" w:rsidP="0052190B">
            <w:pPr>
              <w:suppressAutoHyphens/>
            </w:pPr>
            <w:r>
              <w:t>Самарской области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7B6083C" w14:textId="77777777" w:rsidR="00E4596C" w:rsidRDefault="00E4596C" w:rsidP="0052190B">
            <w:pPr>
              <w:pStyle w:val="4"/>
              <w:widowControl/>
              <w:suppressAutoHyphens/>
              <w:ind w:right="68"/>
              <w:outlineLvl w:val="3"/>
            </w:pPr>
          </w:p>
          <w:p w14:paraId="0D66A869" w14:textId="77777777" w:rsidR="00E4596C" w:rsidRDefault="00E4596C" w:rsidP="0052190B">
            <w:pPr>
              <w:pStyle w:val="4"/>
              <w:widowControl/>
              <w:suppressAutoHyphens/>
              <w:ind w:right="68"/>
              <w:outlineLvl w:val="3"/>
            </w:pPr>
          </w:p>
          <w:p w14:paraId="365789FB" w14:textId="77777777" w:rsidR="00E4596C" w:rsidRDefault="00E4596C" w:rsidP="0052190B">
            <w:pPr>
              <w:pStyle w:val="4"/>
              <w:widowControl/>
              <w:suppressAutoHyphens/>
              <w:ind w:right="68"/>
              <w:outlineLvl w:val="3"/>
            </w:pPr>
          </w:p>
          <w:p w14:paraId="575520BF" w14:textId="77777777" w:rsidR="00E4596C" w:rsidRDefault="00E4596C" w:rsidP="0052190B">
            <w:pPr>
              <w:pStyle w:val="4"/>
              <w:widowControl/>
              <w:suppressAutoHyphens/>
              <w:ind w:right="68"/>
              <w:outlineLvl w:val="3"/>
            </w:pPr>
            <w:proofErr w:type="spellStart"/>
            <w:r>
              <w:t>Н.В.Таран</w:t>
            </w:r>
            <w:proofErr w:type="spellEnd"/>
          </w:p>
        </w:tc>
      </w:tr>
    </w:tbl>
    <w:p w14:paraId="6F6C8B61" w14:textId="77777777" w:rsidR="00E4596C" w:rsidRDefault="00E4596C" w:rsidP="003B051B">
      <w:pPr>
        <w:jc w:val="both"/>
      </w:pPr>
    </w:p>
    <w:p w14:paraId="322C0DFD" w14:textId="77777777" w:rsidR="00E4596C" w:rsidRPr="002453D2" w:rsidRDefault="00E4596C" w:rsidP="00511B83">
      <w:pPr>
        <w:pStyle w:val="a6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215F3A" w14:textId="77777777" w:rsidR="00E4596C" w:rsidRDefault="00E4596C" w:rsidP="003B051B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14:paraId="1E4F1661" w14:textId="77777777" w:rsidR="00E4596C" w:rsidRDefault="00E4596C"/>
    <w:p w14:paraId="5B1A46B4" w14:textId="77777777" w:rsidR="00E4596C" w:rsidRDefault="00E4596C"/>
    <w:p w14:paraId="1A173B76" w14:textId="77777777" w:rsidR="00E4596C" w:rsidRDefault="00E4596C"/>
    <w:p w14:paraId="0850F011" w14:textId="77777777" w:rsidR="00E4596C" w:rsidRDefault="00E4596C"/>
    <w:p w14:paraId="2416799E" w14:textId="77777777" w:rsidR="00E4596C" w:rsidRDefault="00E4596C"/>
    <w:p w14:paraId="0D447A25" w14:textId="77777777" w:rsidR="00E4596C" w:rsidRDefault="00E4596C"/>
    <w:p w14:paraId="170E8575" w14:textId="77777777" w:rsidR="00E4596C" w:rsidRDefault="00E4596C"/>
    <w:p w14:paraId="23228CD5" w14:textId="77777777" w:rsidR="00E4596C" w:rsidRDefault="00E4596C"/>
    <w:p w14:paraId="7F818B1C" w14:textId="77777777" w:rsidR="00E4596C" w:rsidRDefault="00E4596C"/>
    <w:p w14:paraId="27C2B92B" w14:textId="77777777" w:rsidR="00E4596C" w:rsidRDefault="00E4596C">
      <w:pPr>
        <w:sectPr w:rsidR="00E4596C" w:rsidSect="00202C0A">
          <w:headerReference w:type="default" r:id="rId8"/>
          <w:footerReference w:type="default" r:id="rId9"/>
          <w:pgSz w:w="11906" w:h="16838"/>
          <w:pgMar w:top="899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14:paraId="7446742B" w14:textId="77777777" w:rsidR="00E4596C" w:rsidRDefault="00E4596C"/>
    <w:p w14:paraId="4DE395BF" w14:textId="77777777" w:rsidR="00E4596C" w:rsidRDefault="00E4596C" w:rsidP="003B051B">
      <w:pPr>
        <w:ind w:left="3828"/>
      </w:pPr>
      <w:r>
        <w:t>Приложение № 1</w:t>
      </w:r>
    </w:p>
    <w:p w14:paraId="2EF4B19B" w14:textId="77777777" w:rsidR="00E4596C" w:rsidRPr="00EF44EA" w:rsidRDefault="00E4596C" w:rsidP="003B051B">
      <w:pPr>
        <w:ind w:left="3828"/>
      </w:pPr>
      <w:r>
        <w:t>к постановлению</w:t>
      </w:r>
      <w:r w:rsidRPr="00EF44EA">
        <w:t xml:space="preserve"> Избирательной комиссии Самарской области</w:t>
      </w:r>
    </w:p>
    <w:p w14:paraId="7C4E4C64" w14:textId="77777777" w:rsidR="00E4596C" w:rsidRPr="005E0DDA" w:rsidRDefault="00E4596C" w:rsidP="003B051B">
      <w:pPr>
        <w:ind w:left="3828"/>
      </w:pPr>
      <w:r w:rsidRPr="00EF44EA">
        <w:t xml:space="preserve">от </w:t>
      </w:r>
      <w:r w:rsidR="00574FF1">
        <w:t>23 апреля 2015</w:t>
      </w:r>
      <w:r>
        <w:t xml:space="preserve"> года № </w:t>
      </w:r>
      <w:r w:rsidR="00A15093" w:rsidRPr="00A15093">
        <w:rPr>
          <w:bCs/>
        </w:rPr>
        <w:t>170/1254-5</w:t>
      </w:r>
    </w:p>
    <w:p w14:paraId="62D5844C" w14:textId="77777777" w:rsidR="00E4596C" w:rsidRPr="00D02987" w:rsidRDefault="00E4596C" w:rsidP="003B051B"/>
    <w:p w14:paraId="34414E12" w14:textId="77777777" w:rsidR="00E4596C" w:rsidRDefault="00E4596C" w:rsidP="003B051B">
      <w:pPr>
        <w:pStyle w:val="1"/>
        <w:spacing w:before="0" w:after="120"/>
        <w:rPr>
          <w:rFonts w:ascii="Times New Roman" w:hAnsi="Times New Roman" w:cs="Times New Roman"/>
          <w:spacing w:val="100"/>
          <w:sz w:val="28"/>
          <w:szCs w:val="28"/>
        </w:rPr>
      </w:pPr>
    </w:p>
    <w:p w14:paraId="485CE90C" w14:textId="77777777" w:rsidR="00E4596C" w:rsidRPr="00202C0A" w:rsidRDefault="00E4596C" w:rsidP="00202C0A"/>
    <w:p w14:paraId="2F654967" w14:textId="77777777" w:rsidR="00E4596C" w:rsidRDefault="00E4596C" w:rsidP="00B9737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5BBDB84D" w14:textId="77777777" w:rsidR="00E4596C" w:rsidRDefault="00E4596C" w:rsidP="00B9737C">
      <w:pPr>
        <w:pStyle w:val="31"/>
        <w:widowControl/>
      </w:pPr>
      <w:r>
        <w:t xml:space="preserve">о конкурсе письменных работ </w:t>
      </w:r>
    </w:p>
    <w:p w14:paraId="1854518B" w14:textId="77777777" w:rsidR="00E4596C" w:rsidRDefault="00E4596C" w:rsidP="00B9737C">
      <w:pPr>
        <w:pStyle w:val="31"/>
        <w:widowControl/>
      </w:pPr>
      <w:r>
        <w:t xml:space="preserve">студентов и аспирантов высших учебных заведений </w:t>
      </w:r>
    </w:p>
    <w:p w14:paraId="75C906BA" w14:textId="77777777" w:rsidR="00E4596C" w:rsidRDefault="00E4596C" w:rsidP="00B9737C">
      <w:pPr>
        <w:pStyle w:val="31"/>
        <w:widowControl/>
      </w:pPr>
      <w:r>
        <w:t>по направлениям публично-правовых исследований</w:t>
      </w:r>
    </w:p>
    <w:p w14:paraId="3C14077B" w14:textId="77777777" w:rsidR="00E4596C" w:rsidRDefault="00E4596C" w:rsidP="00B9737C">
      <w:pPr>
        <w:pStyle w:val="31"/>
        <w:widowControl/>
      </w:pPr>
      <w:r>
        <w:t xml:space="preserve"> в сфере избирательного права и избирательного процесса </w:t>
      </w:r>
    </w:p>
    <w:p w14:paraId="676FC18A" w14:textId="77777777" w:rsidR="00E4596C" w:rsidRDefault="00E4596C" w:rsidP="003B051B">
      <w:pPr>
        <w:pStyle w:val="31"/>
        <w:widowControl/>
      </w:pPr>
    </w:p>
    <w:p w14:paraId="4560AC64" w14:textId="77777777" w:rsidR="00E4596C" w:rsidRDefault="00E4596C" w:rsidP="003B051B">
      <w:pPr>
        <w:pStyle w:val="31"/>
        <w:widowControl/>
        <w:jc w:val="both"/>
        <w:rPr>
          <w:sz w:val="20"/>
          <w:szCs w:val="20"/>
        </w:rPr>
      </w:pPr>
    </w:p>
    <w:p w14:paraId="28C24954" w14:textId="77777777" w:rsidR="00E4596C" w:rsidRDefault="00E4596C" w:rsidP="003B051B">
      <w:pPr>
        <w:pStyle w:val="31"/>
        <w:widowControl/>
      </w:pPr>
      <w:r>
        <w:t>1. Общие положения</w:t>
      </w:r>
    </w:p>
    <w:p w14:paraId="4083DC8E" w14:textId="77777777" w:rsidR="00E4596C" w:rsidRDefault="00E4596C" w:rsidP="003B051B">
      <w:pPr>
        <w:pStyle w:val="31"/>
        <w:widowControl/>
        <w:rPr>
          <w:sz w:val="24"/>
          <w:szCs w:val="24"/>
        </w:rPr>
      </w:pPr>
    </w:p>
    <w:p w14:paraId="1DB1008A" w14:textId="77777777" w:rsidR="00E4596C" w:rsidRDefault="00E4596C" w:rsidP="003B051B">
      <w:pPr>
        <w:pStyle w:val="-1"/>
      </w:pPr>
      <w:r>
        <w:t xml:space="preserve">1.1. Конкурс письменных работ студентов и аспирантов высших учебных заведений по направлениям публично-правовых исследований в сфере избирательного права и избирательного процесса (далее – конкурс) проводится с целью повышения интереса молодежи к избирательному праву и избирательному процессу, стимулирования студентов и аспирантов к научным исследованиям в области избирательного права и избирательного процесса, реализации научного и творческого потенциала молодых ученых, повышения уровня правовой культуры избирателей, привлечения научного потенциала высших учебных заведений к разработке учебно-методических материалов по избирательному праву, избирательному процессу, современным избирательным технологиям, в том числе с учетом зарубежного опыта организации и проведения выборов, формирования кадрового резерва системы избирательных комиссий. </w:t>
      </w:r>
    </w:p>
    <w:p w14:paraId="2A6E7684" w14:textId="77777777" w:rsidR="00E4596C" w:rsidRPr="00DD2EAB" w:rsidRDefault="00E4596C" w:rsidP="003B051B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D2EAB">
        <w:rPr>
          <w:sz w:val="28"/>
          <w:szCs w:val="28"/>
        </w:rPr>
        <w:t xml:space="preserve">. </w:t>
      </w:r>
      <w:r>
        <w:rPr>
          <w:sz w:val="28"/>
          <w:szCs w:val="28"/>
        </w:rPr>
        <w:t>Заявки на учас</w:t>
      </w:r>
      <w:r w:rsidR="00B9737C">
        <w:rPr>
          <w:sz w:val="28"/>
          <w:szCs w:val="28"/>
        </w:rPr>
        <w:t>тие в конкурсе принимаются до 15 сентября 2015</w:t>
      </w:r>
      <w:r>
        <w:rPr>
          <w:sz w:val="28"/>
          <w:szCs w:val="28"/>
        </w:rPr>
        <w:t xml:space="preserve"> года от </w:t>
      </w:r>
      <w:r w:rsidRPr="00DD2EAB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ов и </w:t>
      </w:r>
      <w:r w:rsidRPr="00DD2EAB">
        <w:rPr>
          <w:sz w:val="28"/>
          <w:szCs w:val="28"/>
        </w:rPr>
        <w:t>аспирант</w:t>
      </w:r>
      <w:r>
        <w:rPr>
          <w:sz w:val="28"/>
          <w:szCs w:val="28"/>
        </w:rPr>
        <w:t>ов</w:t>
      </w:r>
      <w:r w:rsidRPr="00DD2EAB">
        <w:rPr>
          <w:sz w:val="28"/>
          <w:szCs w:val="28"/>
        </w:rPr>
        <w:t xml:space="preserve"> </w:t>
      </w:r>
      <w:r>
        <w:rPr>
          <w:sz w:val="28"/>
          <w:szCs w:val="28"/>
        </w:rPr>
        <w:t>высших учебных заведений</w:t>
      </w:r>
      <w:r w:rsidRPr="00DD2EA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A94174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которых не превышает 30</w:t>
      </w:r>
      <w:r w:rsidRPr="00A94174">
        <w:rPr>
          <w:sz w:val="28"/>
          <w:szCs w:val="28"/>
        </w:rPr>
        <w:t xml:space="preserve"> лет</w:t>
      </w:r>
      <w:r>
        <w:rPr>
          <w:sz w:val="28"/>
          <w:szCs w:val="28"/>
        </w:rPr>
        <w:t>. Заявка подается по форме согласно приложению № 1 к настоящему Положению.</w:t>
      </w:r>
    </w:p>
    <w:p w14:paraId="6AC56B42" w14:textId="77777777" w:rsidR="00E4596C" w:rsidRDefault="00E4596C" w:rsidP="003B05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2B0C3DB" w14:textId="77777777" w:rsidR="00E4596C" w:rsidRDefault="00E4596C" w:rsidP="003B051B"/>
    <w:p w14:paraId="42566C38" w14:textId="77777777" w:rsidR="00E4596C" w:rsidRDefault="00E4596C" w:rsidP="003B05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Условия ежегодного конкурса</w:t>
      </w:r>
    </w:p>
    <w:p w14:paraId="08827B03" w14:textId="77777777" w:rsidR="00E4596C" w:rsidRPr="00B03998" w:rsidRDefault="00E4596C" w:rsidP="003B051B"/>
    <w:p w14:paraId="10B5CD54" w14:textId="77777777" w:rsidR="00E4596C" w:rsidRDefault="00E4596C" w:rsidP="003B051B">
      <w:pPr>
        <w:pStyle w:val="-1"/>
      </w:pPr>
      <w:r>
        <w:t>2.1. Для участия в конкурсе студентам и аспирантам высших учебных заведений или коллективам авторов в составе не более трех человек необходимо подготовить работу по направлениям публично-правовых исследований в сфере избирательного права и избирательного процесса.</w:t>
      </w:r>
    </w:p>
    <w:p w14:paraId="2992BB93" w14:textId="77777777" w:rsidR="00E4596C" w:rsidRDefault="00E4596C" w:rsidP="003B051B">
      <w:pPr>
        <w:pStyle w:val="-1"/>
        <w:rPr>
          <w:color w:val="000000"/>
        </w:rPr>
      </w:pPr>
      <w:r>
        <w:t xml:space="preserve">2.2. Конкурсная работа должна представлять собой актуальное исследование по тематике конкурса, содержать обоснованные выводы по существу исследуемой проблемы, предложения по совершенствованию законодательства о выборах </w:t>
      </w:r>
      <w:r>
        <w:rPr>
          <w:color w:val="000000"/>
        </w:rPr>
        <w:t xml:space="preserve">или правоприменительной практики. </w:t>
      </w:r>
    </w:p>
    <w:p w14:paraId="7D32C8BF" w14:textId="77777777" w:rsidR="00E4596C" w:rsidRDefault="00E4596C" w:rsidP="003B051B">
      <w:pPr>
        <w:pStyle w:val="-1"/>
      </w:pPr>
      <w:r>
        <w:rPr>
          <w:color w:val="000000"/>
        </w:rPr>
        <w:t xml:space="preserve">2.3. </w:t>
      </w:r>
      <w:r>
        <w:t>При написании конкурсной работы участники конкурса должны руководствоваться следующими критериями:</w:t>
      </w:r>
    </w:p>
    <w:p w14:paraId="204C3921" w14:textId="77777777" w:rsidR="00E4596C" w:rsidRDefault="00E4596C" w:rsidP="003B051B">
      <w:pPr>
        <w:pStyle w:val="-1"/>
      </w:pPr>
      <w:r>
        <w:t>соответствие содержания конкурсной работы выбранной теме;</w:t>
      </w:r>
    </w:p>
    <w:p w14:paraId="273876A4" w14:textId="77777777" w:rsidR="00E4596C" w:rsidRDefault="00E4596C" w:rsidP="003B051B">
      <w:pPr>
        <w:pStyle w:val="-1"/>
      </w:pPr>
      <w:r>
        <w:t>наличие введения с указанием актуальности, целей и задач исследования;</w:t>
      </w:r>
    </w:p>
    <w:p w14:paraId="3C2C2847" w14:textId="77777777" w:rsidR="00E4596C" w:rsidRDefault="00E4596C" w:rsidP="003B051B">
      <w:pPr>
        <w:pStyle w:val="-1"/>
      </w:pPr>
      <w:r>
        <w:t>наличие характеристики объекта и предмета исследования;</w:t>
      </w:r>
    </w:p>
    <w:p w14:paraId="0511F633" w14:textId="77777777" w:rsidR="00E4596C" w:rsidRDefault="00E4596C" w:rsidP="003B051B">
      <w:pPr>
        <w:pStyle w:val="-1"/>
      </w:pPr>
      <w:r>
        <w:t>наличие элементов научной новизны;</w:t>
      </w:r>
    </w:p>
    <w:p w14:paraId="1D1EC42B" w14:textId="77777777" w:rsidR="00E4596C" w:rsidRDefault="00E4596C" w:rsidP="003B051B">
      <w:pPr>
        <w:pStyle w:val="-1"/>
      </w:pPr>
      <w:r>
        <w:t xml:space="preserve">научный стиль изложения, последовательность в аргументации, самостоятельность мышления, грамотность; </w:t>
      </w:r>
    </w:p>
    <w:p w14:paraId="40585D98" w14:textId="77777777" w:rsidR="00E4596C" w:rsidRDefault="00E4596C" w:rsidP="003B051B">
      <w:pPr>
        <w:pStyle w:val="-1"/>
      </w:pPr>
      <w:r>
        <w:t>уровень знакомства с современным состоянием проблемы;</w:t>
      </w:r>
    </w:p>
    <w:p w14:paraId="190B5DFF" w14:textId="77777777" w:rsidR="00E4596C" w:rsidRDefault="00E4596C" w:rsidP="003B051B">
      <w:pPr>
        <w:pStyle w:val="-1"/>
      </w:pPr>
      <w:r>
        <w:t>наличие источниковедческого анализа в конкурсной работе;</w:t>
      </w:r>
    </w:p>
    <w:p w14:paraId="6421C7F1" w14:textId="77777777" w:rsidR="00E4596C" w:rsidRDefault="00E4596C" w:rsidP="003B051B">
      <w:pPr>
        <w:pStyle w:val="-1"/>
      </w:pPr>
      <w:r>
        <w:t>возможность практического применения.</w:t>
      </w:r>
    </w:p>
    <w:p w14:paraId="7F004D40" w14:textId="77777777" w:rsidR="00E4596C" w:rsidRDefault="00E4596C" w:rsidP="003B051B">
      <w:pPr>
        <w:pStyle w:val="-1"/>
      </w:pPr>
      <w:r>
        <w:t xml:space="preserve">2.4. К участию в конкурсе допускаются также методические пособия </w:t>
      </w:r>
      <w:r w:rsidRPr="009773B2">
        <w:t xml:space="preserve">для различных категорий участников избирательного процесса, в том числе для будущих избирателей, учебно-методические пособия по избирательному праву и избирательному процессу в схемах и таблицах, лекции, путеводители по избирательному праву, памятки для избирателей, кандидатов, наблюдателей, рабочие блокноты или тетради для кандидатов, их </w:t>
      </w:r>
      <w:r w:rsidRPr="009773B2">
        <w:lastRenderedPageBreak/>
        <w:t>представителей, сценарии деловых игр, конкурсов, фестивалей, видеороликов, компьютерные</w:t>
      </w:r>
      <w:r>
        <w:t xml:space="preserve"> игры, макеты сайтов, тренингов.</w:t>
      </w:r>
    </w:p>
    <w:p w14:paraId="49A0953F" w14:textId="77777777" w:rsidR="00E4596C" w:rsidRDefault="00E4596C" w:rsidP="003B051B">
      <w:pPr>
        <w:pStyle w:val="-1"/>
      </w:pPr>
      <w:r>
        <w:t xml:space="preserve">2.5. При написании конкурсной работы студент, аспирант должны руководствоваться следующими требованиями: </w:t>
      </w:r>
    </w:p>
    <w:p w14:paraId="308A7B9D" w14:textId="77777777" w:rsidR="00E4596C" w:rsidRDefault="00E4596C" w:rsidP="003B051B">
      <w:pPr>
        <w:pStyle w:val="-1"/>
        <w:rPr>
          <w:b/>
          <w:bCs/>
          <w:i/>
          <w:iCs/>
        </w:rPr>
      </w:pPr>
      <w:r>
        <w:t>на первом листе конкурсной работы указываются следующие сведения:</w:t>
      </w:r>
    </w:p>
    <w:p w14:paraId="4BB4F4D3" w14:textId="77777777" w:rsidR="00E4596C" w:rsidRDefault="00E4596C" w:rsidP="003B051B">
      <w:pPr>
        <w:pStyle w:val="-1"/>
      </w:pPr>
      <w:r>
        <w:t>тема конкурсной работы,</w:t>
      </w:r>
    </w:p>
    <w:p w14:paraId="782124BB" w14:textId="77777777" w:rsidR="00E4596C" w:rsidRDefault="00E4596C" w:rsidP="003B051B">
      <w:pPr>
        <w:pStyle w:val="-1"/>
      </w:pPr>
      <w:r>
        <w:t>сведения об авторе: фамилия, имя, отчество, год рождения, курс, отделение (дневное, вечернее, заочное), факультет, почтовый индекс, домашний адрес, код города, телефон (домашний/мобильный), адрес электронной почты,</w:t>
      </w:r>
    </w:p>
    <w:p w14:paraId="2A8B1139" w14:textId="77777777" w:rsidR="00E4596C" w:rsidRDefault="00E4596C" w:rsidP="003B051B">
      <w:pPr>
        <w:pStyle w:val="-1"/>
      </w:pPr>
      <w:r>
        <w:t>сведения о научном руководителе, оказавшем консультативную и методическую помощь участнику конкурса в подготовке конкурсной работы: фамилия, имя, отчество, место работы, должность, ученая степень, ученое звание, телефон (домашний/мобильный), адрес электронной почты.</w:t>
      </w:r>
    </w:p>
    <w:p w14:paraId="342071C7" w14:textId="77777777" w:rsidR="00E4596C" w:rsidRDefault="00E4596C" w:rsidP="003B051B">
      <w:pPr>
        <w:pStyle w:val="-1"/>
      </w:pPr>
      <w:r>
        <w:t>Конкурсная работа должна быть отпечатана и сброшюрована на листах формата А4. Объем работы – не менее 4 и не более 8 страниц машинописного текста.</w:t>
      </w:r>
    </w:p>
    <w:p w14:paraId="5BB9B05D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>Текст документа должен иметь следующие параметры:</w:t>
      </w:r>
    </w:p>
    <w:p w14:paraId="7DAFCE27" w14:textId="77777777" w:rsidR="00E4596C" w:rsidRPr="00135AE5" w:rsidRDefault="00E4596C" w:rsidP="003B051B">
      <w:pPr>
        <w:pStyle w:val="T-15"/>
        <w:rPr>
          <w:color w:val="000000"/>
          <w:lang w:val="en-US"/>
        </w:rPr>
      </w:pPr>
      <w:r>
        <w:rPr>
          <w:color w:val="000000"/>
        </w:rPr>
        <w:t>шрифт</w:t>
      </w:r>
      <w:r w:rsidRPr="00135AE5">
        <w:rPr>
          <w:color w:val="000000"/>
          <w:lang w:val="en-US"/>
        </w:rPr>
        <w:tab/>
      </w:r>
      <w:r w:rsidRPr="00135AE5">
        <w:rPr>
          <w:color w:val="000000"/>
          <w:lang w:val="en-US"/>
        </w:rPr>
        <w:tab/>
      </w:r>
      <w:r w:rsidRPr="00135AE5">
        <w:rPr>
          <w:color w:val="000000"/>
          <w:lang w:val="en-US"/>
        </w:rPr>
        <w:tab/>
      </w:r>
      <w:r w:rsidRPr="00135AE5">
        <w:rPr>
          <w:color w:val="000000"/>
          <w:lang w:val="en-US"/>
        </w:rPr>
        <w:tab/>
      </w:r>
      <w:r>
        <w:rPr>
          <w:color w:val="000000"/>
          <w:lang w:val="en-US"/>
        </w:rPr>
        <w:t>Times New Roman Cyr</w:t>
      </w:r>
    </w:p>
    <w:p w14:paraId="5C849D5C" w14:textId="77777777" w:rsidR="00E4596C" w:rsidRPr="00135AE5" w:rsidRDefault="00E4596C" w:rsidP="003B051B">
      <w:pPr>
        <w:pStyle w:val="T-15"/>
        <w:rPr>
          <w:color w:val="000000"/>
          <w:lang w:val="en-US"/>
        </w:rPr>
      </w:pPr>
      <w:r>
        <w:rPr>
          <w:color w:val="000000"/>
        </w:rPr>
        <w:t>размер</w:t>
      </w:r>
      <w:r w:rsidRPr="00135AE5">
        <w:rPr>
          <w:color w:val="000000"/>
          <w:lang w:val="en-US"/>
        </w:rPr>
        <w:tab/>
      </w:r>
      <w:r w:rsidRPr="00135AE5">
        <w:rPr>
          <w:color w:val="000000"/>
          <w:lang w:val="en-US"/>
        </w:rPr>
        <w:tab/>
      </w:r>
      <w:r w:rsidRPr="00135AE5">
        <w:rPr>
          <w:color w:val="000000"/>
          <w:lang w:val="en-US"/>
        </w:rPr>
        <w:tab/>
      </w:r>
      <w:r w:rsidRPr="00135AE5">
        <w:rPr>
          <w:color w:val="000000"/>
          <w:lang w:val="en-US"/>
        </w:rPr>
        <w:tab/>
        <w:t xml:space="preserve">14 </w:t>
      </w:r>
      <w:r>
        <w:rPr>
          <w:color w:val="000000"/>
        </w:rPr>
        <w:t>пунктов</w:t>
      </w:r>
    </w:p>
    <w:p w14:paraId="6695C18A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 xml:space="preserve">межстрочный интервал </w:t>
      </w:r>
      <w:r>
        <w:rPr>
          <w:color w:val="000000"/>
        </w:rPr>
        <w:tab/>
        <w:t>полуторный</w:t>
      </w:r>
    </w:p>
    <w:p w14:paraId="1A2EB349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отступ на 1,25 см</w:t>
      </w:r>
    </w:p>
    <w:p w14:paraId="0CA0BD6E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>выравнивание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 ширине</w:t>
      </w:r>
    </w:p>
    <w:p w14:paraId="0D8FEA7F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 w14:paraId="6523D331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>верхнее</w:t>
      </w:r>
      <w:r>
        <w:rPr>
          <w:color w:val="000000"/>
        </w:rPr>
        <w:tab/>
      </w:r>
      <w:r>
        <w:rPr>
          <w:color w:val="000000"/>
        </w:rPr>
        <w:tab/>
        <w:t>2,0 см</w:t>
      </w:r>
    </w:p>
    <w:p w14:paraId="2A69DC76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>нижнее</w:t>
      </w:r>
      <w:r>
        <w:rPr>
          <w:color w:val="000000"/>
        </w:rPr>
        <w:tab/>
      </w:r>
      <w:r>
        <w:rPr>
          <w:color w:val="000000"/>
        </w:rPr>
        <w:tab/>
        <w:t>2,0 см</w:t>
      </w:r>
    </w:p>
    <w:p w14:paraId="3A3B76A8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>левое</w:t>
      </w:r>
      <w:r>
        <w:rPr>
          <w:color w:val="000000"/>
        </w:rPr>
        <w:tab/>
      </w:r>
      <w:r>
        <w:rPr>
          <w:color w:val="000000"/>
        </w:rPr>
        <w:tab/>
        <w:t xml:space="preserve">         3,0 см</w:t>
      </w:r>
    </w:p>
    <w:p w14:paraId="1643D211" w14:textId="77777777" w:rsidR="00E4596C" w:rsidRDefault="00E4596C" w:rsidP="003B051B">
      <w:pPr>
        <w:pStyle w:val="T-15"/>
        <w:rPr>
          <w:color w:val="000000"/>
        </w:rPr>
      </w:pPr>
      <w:r>
        <w:rPr>
          <w:color w:val="000000"/>
        </w:rPr>
        <w:t>правое</w:t>
      </w:r>
      <w:r>
        <w:rPr>
          <w:color w:val="000000"/>
        </w:rPr>
        <w:tab/>
      </w:r>
      <w:r>
        <w:rPr>
          <w:color w:val="000000"/>
        </w:rPr>
        <w:tab/>
        <w:t>1,5 см</w:t>
      </w:r>
    </w:p>
    <w:p w14:paraId="42DE9125" w14:textId="77777777" w:rsidR="00E4596C" w:rsidRDefault="00E4596C" w:rsidP="003B051B">
      <w:pPr>
        <w:pStyle w:val="-1"/>
      </w:pPr>
      <w:r>
        <w:t>Страницы конкурсной работы должны быть пронумерованы.</w:t>
      </w:r>
    </w:p>
    <w:p w14:paraId="6F731068" w14:textId="77777777" w:rsidR="00E4596C" w:rsidRDefault="00E4596C" w:rsidP="003B051B">
      <w:pPr>
        <w:pStyle w:val="-1"/>
      </w:pPr>
      <w:r>
        <w:lastRenderedPageBreak/>
        <w:t>Прилагаемые к конкурсной работе плакаты, схемы и другой иллюстративный материал должны быть сложены так, чтобы соответствовать формату А4.</w:t>
      </w:r>
    </w:p>
    <w:p w14:paraId="2C494910" w14:textId="77777777" w:rsidR="00E4596C" w:rsidRPr="0071676D" w:rsidRDefault="00E4596C" w:rsidP="003B051B">
      <w:pPr>
        <w:pStyle w:val="-1"/>
        <w:rPr>
          <w:color w:val="000000"/>
        </w:rPr>
      </w:pPr>
      <w:r>
        <w:t xml:space="preserve">2.6. В отношении материалов, представленных в электронном виде </w:t>
      </w:r>
      <w:r>
        <w:br/>
        <w:t xml:space="preserve">(на CD, DVD-дисках или USB-накопителях), устанавливаются следующие обязательные требования: </w:t>
      </w:r>
    </w:p>
    <w:p w14:paraId="1284B837" w14:textId="77777777" w:rsidR="00E4596C" w:rsidRDefault="00E4596C" w:rsidP="003B051B">
      <w:pPr>
        <w:pStyle w:val="-1"/>
      </w:pPr>
      <w:r>
        <w:t xml:space="preserve">2.6.1. Материалы, в том числе соответствующее программное обеспечение к ним, должны быть совместимы с операционной системой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 </w:t>
      </w:r>
      <w:proofErr w:type="spellStart"/>
      <w:r>
        <w:t>Professional</w:t>
      </w:r>
      <w:proofErr w:type="spellEnd"/>
      <w:r>
        <w:t xml:space="preserve"> и воспроизводиться на персональном компьютере со следующими техническими характеристиками:</w:t>
      </w:r>
    </w:p>
    <w:p w14:paraId="089BE1D0" w14:textId="77777777" w:rsidR="00E4596C" w:rsidRDefault="00E4596C" w:rsidP="003B051B">
      <w:pPr>
        <w:pStyle w:val="-1"/>
      </w:pPr>
      <w:r>
        <w:t>процессор с тактовой частотой не более 2 ГГц;</w:t>
      </w:r>
    </w:p>
    <w:p w14:paraId="5F329525" w14:textId="77777777" w:rsidR="00E4596C" w:rsidRDefault="00E4596C" w:rsidP="003B051B">
      <w:pPr>
        <w:pStyle w:val="-1"/>
      </w:pPr>
      <w:r>
        <w:t>оперативная память не более 1 Гб;</w:t>
      </w:r>
    </w:p>
    <w:p w14:paraId="32908934" w14:textId="77777777" w:rsidR="00E4596C" w:rsidRDefault="00E4596C" w:rsidP="003B051B">
      <w:pPr>
        <w:pStyle w:val="-1"/>
      </w:pPr>
      <w:r>
        <w:t>жесткий диск не более 80 Гб;</w:t>
      </w:r>
    </w:p>
    <w:p w14:paraId="6DEC64C8" w14:textId="77777777" w:rsidR="00E4596C" w:rsidRDefault="00E4596C" w:rsidP="003B051B">
      <w:pPr>
        <w:pStyle w:val="-1"/>
      </w:pPr>
      <w:r>
        <w:t>видеокарта с максимальным разрешением до 1920х1080.</w:t>
      </w:r>
    </w:p>
    <w:p w14:paraId="20E34525" w14:textId="77777777" w:rsidR="00E4596C" w:rsidRDefault="00E4596C" w:rsidP="003B051B">
      <w:pPr>
        <w:pStyle w:val="-1"/>
      </w:pPr>
      <w:r>
        <w:t xml:space="preserve">2.6.2. Материалы, представленные в текстовом виде, и презентационные материалы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 должны соответствовать версии офисного приложения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2003-2007 </w:t>
      </w:r>
      <w:r>
        <w:rPr>
          <w:lang w:val="en-US"/>
        </w:rPr>
        <w:t>Professional</w:t>
      </w:r>
      <w:r>
        <w:t>.</w:t>
      </w:r>
    </w:p>
    <w:p w14:paraId="49E052EA" w14:textId="77777777" w:rsidR="00E4596C" w:rsidRDefault="00E4596C" w:rsidP="003B051B">
      <w:pPr>
        <w:pStyle w:val="-1"/>
      </w:pPr>
      <w:r>
        <w:t xml:space="preserve">2.6.3. Формат видеоматериалов – mpg2, mpg4, </w:t>
      </w:r>
      <w:proofErr w:type="spellStart"/>
      <w:r>
        <w:t>avi</w:t>
      </w:r>
      <w:proofErr w:type="spellEnd"/>
      <w:r>
        <w:t xml:space="preserve"> с качеством звука в диапазоне 60 Гц – 12 500 Гц и разрешением не менее 1024х768 пикселей с частотой кадров не менее 25 кадров/сек.</w:t>
      </w:r>
    </w:p>
    <w:p w14:paraId="3DD9B6DF" w14:textId="77777777" w:rsidR="00E4596C" w:rsidRDefault="00E4596C" w:rsidP="003B051B">
      <w:pPr>
        <w:pStyle w:val="-1"/>
      </w:pPr>
      <w:r>
        <w:t xml:space="preserve">2.6.4. Формат аудиоматериалов – </w:t>
      </w:r>
      <w:proofErr w:type="spellStart"/>
      <w:r>
        <w:t>wav</w:t>
      </w:r>
      <w:proofErr w:type="spellEnd"/>
      <w:r>
        <w:t>, mp3 с качеством звука в диапазоне 60 Гц – 12 500 Гц.</w:t>
      </w:r>
    </w:p>
    <w:p w14:paraId="64495703" w14:textId="77777777" w:rsidR="00E4596C" w:rsidRDefault="00E4596C" w:rsidP="003B051B">
      <w:pPr>
        <w:pStyle w:val="-1"/>
      </w:pPr>
      <w:r>
        <w:t xml:space="preserve">2.6.5. Фотоматериалы в формате </w:t>
      </w:r>
      <w:proofErr w:type="spellStart"/>
      <w:r>
        <w:t>jpg</w:t>
      </w:r>
      <w:proofErr w:type="spellEnd"/>
      <w:r>
        <w:t>.</w:t>
      </w:r>
    </w:p>
    <w:p w14:paraId="6C9BEB4C" w14:textId="77777777" w:rsidR="00E4596C" w:rsidRDefault="00E4596C" w:rsidP="003B051B">
      <w:pPr>
        <w:pStyle w:val="-1"/>
      </w:pPr>
      <w:r>
        <w:t>2.7. Все конкурсные работы должны быть представлены на бумажном и электронном носителях.</w:t>
      </w:r>
    </w:p>
    <w:p w14:paraId="349EC150" w14:textId="77777777" w:rsidR="00E4596C" w:rsidRDefault="00E4596C" w:rsidP="003B051B">
      <w:pPr>
        <w:pStyle w:val="-1"/>
      </w:pPr>
      <w:r>
        <w:t xml:space="preserve">2.8. Конкурсные работы, выполненные с нарушением требований настоящего Положения, к участию в конкурсе не допускаются. </w:t>
      </w:r>
    </w:p>
    <w:p w14:paraId="496AF9E5" w14:textId="77777777" w:rsidR="00E4596C" w:rsidRDefault="00E4596C" w:rsidP="003B051B">
      <w:pPr>
        <w:pStyle w:val="-1"/>
      </w:pPr>
      <w:r>
        <w:t xml:space="preserve">2.9. Присланные на конкурс работы не возвращаются. </w:t>
      </w:r>
    </w:p>
    <w:p w14:paraId="2801AC3F" w14:textId="77777777" w:rsidR="00E4596C" w:rsidRDefault="00E4596C" w:rsidP="003B051B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Порядок проведения первого этапа конкурса</w:t>
      </w:r>
    </w:p>
    <w:p w14:paraId="6339AF7F" w14:textId="77777777" w:rsidR="00E4596C" w:rsidRDefault="00E4596C" w:rsidP="003B051B"/>
    <w:p w14:paraId="370E8756" w14:textId="77777777" w:rsidR="00E4596C" w:rsidRPr="00296610" w:rsidRDefault="00E4596C" w:rsidP="0029661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lang w:eastAsia="en-US"/>
        </w:rPr>
      </w:pPr>
      <w:r>
        <w:t xml:space="preserve">3.1. Научно-методическое обеспечение первого этапа конкурса, оценка конкурсных работ осуществляется </w:t>
      </w:r>
      <w:r>
        <w:rPr>
          <w:lang w:eastAsia="en-US"/>
        </w:rPr>
        <w:t>организацией, осуществляющей образовательную деятельность, определяемую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436AACCF" w14:textId="77777777" w:rsidR="00E4596C" w:rsidRDefault="00E4596C" w:rsidP="00296610">
      <w:pPr>
        <w:pStyle w:val="-1"/>
      </w:pPr>
      <w:r>
        <w:t xml:space="preserve">3.2. Организация, указанная в пункте 1 настоящего Положения,  проводит отбор лучших работ, которые направляются в Избирательную комиссию Самарской области. </w:t>
      </w:r>
    </w:p>
    <w:p w14:paraId="6E744E5F" w14:textId="77777777" w:rsidR="00E4596C" w:rsidRDefault="00E4596C" w:rsidP="00296610">
      <w:pPr>
        <w:pStyle w:val="-1"/>
      </w:pPr>
      <w:r>
        <w:t>3.3. К каждой конкурсной работе прилагаются:</w:t>
      </w:r>
    </w:p>
    <w:p w14:paraId="7EEF9628" w14:textId="77777777" w:rsidR="00E4596C" w:rsidRDefault="00E4596C" w:rsidP="00296610">
      <w:pPr>
        <w:pStyle w:val="-1"/>
      </w:pPr>
      <w:r>
        <w:t>рецензия научного руководителя;</w:t>
      </w:r>
    </w:p>
    <w:p w14:paraId="48608247" w14:textId="77777777" w:rsidR="00E4596C" w:rsidRDefault="00E4596C" w:rsidP="00296610">
      <w:pPr>
        <w:pStyle w:val="-1"/>
      </w:pPr>
      <w:r>
        <w:t>рекомендация организации, указанной в пункте 1 настоящего Положения, о выдвижении конкурсной работы на второй этап конкурса.</w:t>
      </w:r>
    </w:p>
    <w:p w14:paraId="3972C079" w14:textId="77777777" w:rsidR="00E4596C" w:rsidRDefault="00E4596C" w:rsidP="003B051B">
      <w:pPr>
        <w:pStyle w:val="-1"/>
        <w:rPr>
          <w:sz w:val="16"/>
          <w:szCs w:val="16"/>
        </w:rPr>
      </w:pPr>
    </w:p>
    <w:p w14:paraId="024EC444" w14:textId="77777777" w:rsidR="00E4596C" w:rsidRDefault="00E4596C" w:rsidP="003B05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проведения второго этапа конкурса</w:t>
      </w:r>
    </w:p>
    <w:p w14:paraId="22CC242B" w14:textId="77777777" w:rsidR="00E4596C" w:rsidRDefault="00E4596C" w:rsidP="003B051B"/>
    <w:p w14:paraId="0C9459B2" w14:textId="77777777" w:rsidR="00E4596C" w:rsidRDefault="00E4596C" w:rsidP="003B051B">
      <w:pPr>
        <w:pStyle w:val="-1"/>
      </w:pPr>
      <w:r>
        <w:t>4.1.  Определение победителей конкурса осуществляется на втором этапе конкурса конкурсной комиссией по подведению итогов ежегодного конкурса (далее – кон</w:t>
      </w:r>
      <w:r w:rsidR="00B9737C">
        <w:t>курсная комиссия) не позднее 30 сентября 2015</w:t>
      </w:r>
      <w:r>
        <w:t xml:space="preserve"> года. </w:t>
      </w:r>
    </w:p>
    <w:p w14:paraId="3241C480" w14:textId="77777777" w:rsidR="00E4596C" w:rsidRDefault="00E4596C" w:rsidP="003B051B">
      <w:pPr>
        <w:pStyle w:val="-1"/>
      </w:pPr>
      <w:r>
        <w:t xml:space="preserve">4.2. Состав конкурсной комиссии утверждается постановлением Избирательной комиссии Самарской области. </w:t>
      </w:r>
    </w:p>
    <w:p w14:paraId="201C3D3E" w14:textId="77777777" w:rsidR="00E4596C" w:rsidRDefault="00E4596C" w:rsidP="003B051B">
      <w:pPr>
        <w:pStyle w:val="-1"/>
      </w:pPr>
      <w:r>
        <w:t>4.3. Заседание конкурсной комиссии считается правомочным, если на нем присутствует простое большинство ее членов. Решение конкурсной комиссии принимается простым большинством голосов от числа ее членов, присутствующих на заседании, и оформляется протоколом.</w:t>
      </w:r>
    </w:p>
    <w:p w14:paraId="766625B9" w14:textId="77777777" w:rsidR="00E4596C" w:rsidRDefault="00E4596C" w:rsidP="003B051B">
      <w:pPr>
        <w:pStyle w:val="-1"/>
      </w:pPr>
      <w:r>
        <w:t xml:space="preserve">4.4. Представленные на конкурс работы рецензируются и оцениваются по 100-балльной системе. Конкурсные работы, получившие более 80 баллов, в целях определения победителей конкурса повторно рецензируются и оцениваются. При рецензировании и оценке конкурсных работ и подведении </w:t>
      </w:r>
      <w:r>
        <w:lastRenderedPageBreak/>
        <w:t>итогов конкурса сведения об авторах работ рецензентам и членам конкурсной комиссии не сообщаются.</w:t>
      </w:r>
    </w:p>
    <w:p w14:paraId="47C21EDF" w14:textId="77777777" w:rsidR="00E4596C" w:rsidRPr="00342F26" w:rsidRDefault="00E4596C" w:rsidP="003B051B">
      <w:pPr>
        <w:pStyle w:val="-1"/>
        <w:rPr>
          <w:b/>
          <w:bCs/>
        </w:rPr>
      </w:pPr>
      <w:r>
        <w:t>4.5. Конкурсные работы, получившие более 80 баллов, допускаются к участию в презентации на научно-практической конференции, проводимой</w:t>
      </w:r>
      <w:r w:rsidRPr="00342F26">
        <w:t xml:space="preserve"> </w:t>
      </w:r>
      <w:r>
        <w:t>с участием ученых-специалистов и практических работников в области</w:t>
      </w:r>
      <w:r w:rsidRPr="00342F26">
        <w:rPr>
          <w:b/>
          <w:bCs/>
        </w:rPr>
        <w:t xml:space="preserve"> </w:t>
      </w:r>
      <w:r>
        <w:t>избирательного права и избирательного процесса.</w:t>
      </w:r>
    </w:p>
    <w:p w14:paraId="7D2723CE" w14:textId="77777777" w:rsidR="00E4596C" w:rsidRDefault="00E4596C" w:rsidP="003B051B">
      <w:pPr>
        <w:pStyle w:val="-1"/>
      </w:pPr>
      <w:r>
        <w:t xml:space="preserve">4.6. По результатам презентации, повторного рецензирования и оценки конкурсная комиссия подводит итоги конкурса и определяет победителей конкурса. </w:t>
      </w:r>
    </w:p>
    <w:p w14:paraId="61958B06" w14:textId="77777777" w:rsidR="00E4596C" w:rsidRDefault="00E4596C" w:rsidP="003B051B">
      <w:pPr>
        <w:pStyle w:val="-1"/>
        <w:rPr>
          <w:i/>
          <w:iCs/>
        </w:rPr>
      </w:pPr>
      <w:r>
        <w:t>4.7. На основании протокола конкурсной комиссии Избирательная комиссия Самарской области принимает решение о поощрении и награждении победителей конкурса.</w:t>
      </w:r>
    </w:p>
    <w:p w14:paraId="41034251" w14:textId="77777777" w:rsidR="00E4596C" w:rsidRDefault="00E4596C" w:rsidP="003B051B">
      <w:pPr>
        <w:pStyle w:val="-1"/>
      </w:pPr>
      <w:r>
        <w:t>4.8. Информация об итогах ежегодного конкурса размещается на сайте Избирательной комиссии Самарской области.</w:t>
      </w:r>
    </w:p>
    <w:p w14:paraId="3513EECD" w14:textId="77777777" w:rsidR="00E4596C" w:rsidRDefault="00E4596C" w:rsidP="003B051B">
      <w:pPr>
        <w:pStyle w:val="-1"/>
      </w:pPr>
      <w:r>
        <w:t>4.9. Конкурсные работы победителей конкурса, а также конкурсные работы, рекомендованные конкурсной комиссией, публикуются в сборнике материалов, издаваемом по итогам научно-практической конференции, указанной в пункте 4.5 наст</w:t>
      </w:r>
      <w:r w:rsidR="00B9737C">
        <w:t>оящего Положения</w:t>
      </w:r>
      <w:r>
        <w:t>.</w:t>
      </w:r>
    </w:p>
    <w:p w14:paraId="58BCEBFD" w14:textId="77777777" w:rsidR="00E4596C" w:rsidRDefault="00E4596C" w:rsidP="003B051B">
      <w:pPr>
        <w:pStyle w:val="-1"/>
      </w:pPr>
    </w:p>
    <w:p w14:paraId="62B6279E" w14:textId="77777777" w:rsidR="00E4596C" w:rsidRDefault="00E4596C" w:rsidP="003B051B">
      <w:pPr>
        <w:jc w:val="both"/>
      </w:pPr>
    </w:p>
    <w:p w14:paraId="011AC905" w14:textId="77777777" w:rsidR="00E4596C" w:rsidRDefault="00E4596C" w:rsidP="003B051B">
      <w:pPr>
        <w:jc w:val="both"/>
      </w:pPr>
    </w:p>
    <w:p w14:paraId="7B9E7883" w14:textId="77777777" w:rsidR="00E4596C" w:rsidRDefault="00E4596C" w:rsidP="003B051B">
      <w:pPr>
        <w:jc w:val="both"/>
      </w:pPr>
    </w:p>
    <w:p w14:paraId="09824689" w14:textId="77777777" w:rsidR="00E4596C" w:rsidRDefault="00E4596C" w:rsidP="003B051B">
      <w:pPr>
        <w:jc w:val="both"/>
      </w:pPr>
    </w:p>
    <w:p w14:paraId="65D8A80B" w14:textId="77777777" w:rsidR="00E4596C" w:rsidRDefault="00E4596C" w:rsidP="003B051B">
      <w:pPr>
        <w:jc w:val="both"/>
      </w:pPr>
    </w:p>
    <w:p w14:paraId="43B3A9A1" w14:textId="77777777" w:rsidR="00E4596C" w:rsidRDefault="00E4596C" w:rsidP="003B051B">
      <w:pPr>
        <w:jc w:val="both"/>
      </w:pPr>
    </w:p>
    <w:p w14:paraId="5E7F5416" w14:textId="77777777" w:rsidR="00E4596C" w:rsidRPr="00A15093" w:rsidRDefault="00E4596C" w:rsidP="003B051B">
      <w:pPr>
        <w:jc w:val="both"/>
        <w:rPr>
          <w:lang w:val="en-US"/>
        </w:rPr>
      </w:pPr>
    </w:p>
    <w:p w14:paraId="55C9BE96" w14:textId="77777777" w:rsidR="00E4596C" w:rsidRDefault="00E4596C" w:rsidP="003B051B">
      <w:pPr>
        <w:jc w:val="both"/>
      </w:pPr>
    </w:p>
    <w:p w14:paraId="37A15E3A" w14:textId="77777777" w:rsidR="00E4596C" w:rsidRDefault="00E4596C" w:rsidP="003B051B">
      <w:pPr>
        <w:jc w:val="both"/>
      </w:pPr>
    </w:p>
    <w:p w14:paraId="44A8B9D3" w14:textId="77777777" w:rsidR="00E4596C" w:rsidRDefault="00E4596C" w:rsidP="003B051B">
      <w:pPr>
        <w:jc w:val="both"/>
      </w:pPr>
    </w:p>
    <w:p w14:paraId="17EDBCEE" w14:textId="77777777" w:rsidR="00E4596C" w:rsidRDefault="00E4596C" w:rsidP="003B051B">
      <w:pPr>
        <w:jc w:val="both"/>
      </w:pPr>
    </w:p>
    <w:p w14:paraId="1675B1CF" w14:textId="77777777" w:rsidR="00E4596C" w:rsidRDefault="00E4596C" w:rsidP="003B051B">
      <w:pPr>
        <w:jc w:val="both"/>
        <w:sectPr w:rsidR="00E4596C" w:rsidSect="00202C0A">
          <w:pgSz w:w="11906" w:h="16838"/>
          <w:pgMar w:top="899" w:right="851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14175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7938"/>
        <w:gridCol w:w="6237"/>
      </w:tblGrid>
      <w:tr w:rsidR="00E4596C" w14:paraId="7C9670E6" w14:textId="77777777" w:rsidTr="004220C7">
        <w:trPr>
          <w:trHeight w:val="181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C330048" w14:textId="77777777" w:rsidR="00E4596C" w:rsidRDefault="00E4596C" w:rsidP="005219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B9E98D6" w14:textId="77777777" w:rsidR="00A15093" w:rsidRDefault="00A15093" w:rsidP="00A15093">
            <w:pPr>
              <w:ind w:left="33"/>
            </w:pPr>
            <w:r>
              <w:t>Приложение № 1</w:t>
            </w:r>
          </w:p>
          <w:p w14:paraId="5E59F294" w14:textId="77777777" w:rsidR="00A15093" w:rsidRPr="00EF44EA" w:rsidRDefault="00A15093" w:rsidP="00A15093">
            <w:pPr>
              <w:ind w:left="33"/>
            </w:pPr>
            <w:r>
              <w:t>к постановлению</w:t>
            </w:r>
            <w:r w:rsidRPr="00EF44EA">
              <w:t xml:space="preserve"> Избирательной комиссии Самарской области</w:t>
            </w:r>
          </w:p>
          <w:p w14:paraId="3BBBF161" w14:textId="77777777" w:rsidR="00A15093" w:rsidRDefault="00A15093" w:rsidP="00A15093">
            <w:pPr>
              <w:ind w:left="33"/>
            </w:pPr>
            <w:r>
              <w:t xml:space="preserve">от 23 апреля 2015 года № </w:t>
            </w:r>
            <w:r w:rsidRPr="00A15093">
              <w:rPr>
                <w:bCs/>
                <w:color w:val="000000"/>
              </w:rPr>
              <w:t>170/1254-5</w:t>
            </w:r>
          </w:p>
          <w:p w14:paraId="3427F95F" w14:textId="77777777" w:rsidR="00E4596C" w:rsidRPr="00202C0A" w:rsidRDefault="00E4596C" w:rsidP="004220C7">
            <w:pPr>
              <w:pStyle w:val="31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2761B05" w14:textId="77777777" w:rsidR="00E4596C" w:rsidRPr="000867DD" w:rsidRDefault="00E4596C" w:rsidP="003B051B">
      <w:pPr>
        <w:pStyle w:val="31"/>
        <w:rPr>
          <w:sz w:val="20"/>
          <w:szCs w:val="20"/>
        </w:rPr>
      </w:pPr>
    </w:p>
    <w:p w14:paraId="77F76535" w14:textId="77777777" w:rsidR="00E4596C" w:rsidRPr="00915490" w:rsidRDefault="00E4596C" w:rsidP="003B051B">
      <w:pPr>
        <w:ind w:left="9180" w:right="253"/>
        <w:jc w:val="right"/>
        <w:rPr>
          <w:sz w:val="26"/>
          <w:szCs w:val="26"/>
        </w:rPr>
      </w:pPr>
      <w:r w:rsidRPr="00915490">
        <w:rPr>
          <w:sz w:val="26"/>
          <w:szCs w:val="26"/>
        </w:rPr>
        <w:t xml:space="preserve">Образец заявки </w:t>
      </w:r>
    </w:p>
    <w:p w14:paraId="68F28CA6" w14:textId="77777777" w:rsidR="00E4596C" w:rsidRPr="00915490" w:rsidRDefault="00E4596C" w:rsidP="003B051B">
      <w:pPr>
        <w:ind w:left="9180" w:right="-31"/>
        <w:jc w:val="right"/>
        <w:rPr>
          <w:sz w:val="26"/>
          <w:szCs w:val="26"/>
        </w:rPr>
      </w:pPr>
      <w:r w:rsidRPr="00915490">
        <w:rPr>
          <w:sz w:val="26"/>
          <w:szCs w:val="26"/>
        </w:rPr>
        <w:t xml:space="preserve">на участие в конкурсе </w:t>
      </w:r>
    </w:p>
    <w:p w14:paraId="3C0AB9CF" w14:textId="77777777" w:rsidR="00E4596C" w:rsidRPr="000867DD" w:rsidRDefault="00E4596C" w:rsidP="003B051B">
      <w:pPr>
        <w:ind w:left="9180"/>
        <w:jc w:val="left"/>
        <w:rPr>
          <w:sz w:val="20"/>
          <w:szCs w:val="20"/>
        </w:rPr>
      </w:pPr>
    </w:p>
    <w:p w14:paraId="02871D8F" w14:textId="77777777" w:rsidR="00E4596C" w:rsidRPr="00234A8F" w:rsidRDefault="00E4596C" w:rsidP="003B051B">
      <w:pPr>
        <w:rPr>
          <w:b/>
          <w:bCs/>
        </w:rPr>
      </w:pPr>
      <w:r w:rsidRPr="00234A8F">
        <w:rPr>
          <w:b/>
          <w:bCs/>
        </w:rPr>
        <w:t xml:space="preserve">Заявка </w:t>
      </w:r>
    </w:p>
    <w:p w14:paraId="1485A4E2" w14:textId="77777777" w:rsidR="00E4596C" w:rsidRPr="00234A8F" w:rsidRDefault="00E4596C" w:rsidP="003B051B">
      <w:pPr>
        <w:rPr>
          <w:b/>
          <w:bCs/>
        </w:rPr>
      </w:pPr>
      <w:r w:rsidRPr="00234A8F">
        <w:rPr>
          <w:b/>
          <w:bCs/>
        </w:rPr>
        <w:t>на участие в конкурсе письменных работ студентов и аспирантов по направлени</w:t>
      </w:r>
      <w:r>
        <w:rPr>
          <w:b/>
          <w:bCs/>
        </w:rPr>
        <w:t>ям</w:t>
      </w:r>
    </w:p>
    <w:p w14:paraId="661332D7" w14:textId="77777777" w:rsidR="00E4596C" w:rsidRPr="00234A8F" w:rsidRDefault="00E4596C" w:rsidP="003B051B">
      <w:pPr>
        <w:rPr>
          <w:b/>
          <w:bCs/>
        </w:rPr>
      </w:pPr>
      <w:r w:rsidRPr="00234A8F">
        <w:rPr>
          <w:b/>
          <w:bCs/>
        </w:rPr>
        <w:t xml:space="preserve"> </w:t>
      </w:r>
      <w:r>
        <w:rPr>
          <w:b/>
          <w:bCs/>
        </w:rPr>
        <w:t>публично-правовых исследований в сфере избирательного</w:t>
      </w:r>
      <w:r w:rsidRPr="00234A8F">
        <w:rPr>
          <w:b/>
          <w:bCs/>
        </w:rPr>
        <w:t xml:space="preserve"> п</w:t>
      </w:r>
      <w:r>
        <w:rPr>
          <w:b/>
          <w:bCs/>
        </w:rPr>
        <w:t>рава и избирательного процесса</w:t>
      </w:r>
    </w:p>
    <w:p w14:paraId="0992508E" w14:textId="77777777" w:rsidR="00E4596C" w:rsidRPr="00234A8F" w:rsidRDefault="00E4596C" w:rsidP="003B051B">
      <w:pPr>
        <w:rPr>
          <w:b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590"/>
        <w:gridCol w:w="3118"/>
        <w:gridCol w:w="3509"/>
        <w:gridCol w:w="1616"/>
      </w:tblGrid>
      <w:tr w:rsidR="00E4596C" w14:paraId="74986D93" w14:textId="77777777" w:rsidTr="004220C7">
        <w:trPr>
          <w:trHeight w:val="360"/>
        </w:trPr>
        <w:tc>
          <w:tcPr>
            <w:tcW w:w="3364" w:type="dxa"/>
          </w:tcPr>
          <w:p w14:paraId="4D290105" w14:textId="77777777" w:rsidR="00E4596C" w:rsidRDefault="00E4596C" w:rsidP="0052190B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об авторе</w:t>
            </w:r>
          </w:p>
          <w:p w14:paraId="391907D1" w14:textId="77777777" w:rsidR="00E4596C" w:rsidRDefault="00E4596C" w:rsidP="0052190B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2E52B9">
              <w:rPr>
                <w:b/>
                <w:bCs/>
                <w:sz w:val="24"/>
                <w:szCs w:val="24"/>
              </w:rPr>
              <w:t>телефон и адрес электронной почты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104D9F17" w14:textId="77777777" w:rsidR="00E4596C" w:rsidRPr="002E52B9" w:rsidRDefault="00E4596C" w:rsidP="004220C7">
            <w:pPr>
              <w:spacing w:line="192" w:lineRule="auto"/>
              <w:ind w:left="5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CDCF7BF" w14:textId="77777777" w:rsidR="00E4596C" w:rsidRPr="002E52B9" w:rsidRDefault="00E4596C" w:rsidP="0052190B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 w:rsidRPr="002E52B9">
              <w:rPr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3118" w:type="dxa"/>
          </w:tcPr>
          <w:p w14:paraId="14190B51" w14:textId="77777777" w:rsidR="00E4596C" w:rsidRPr="002E52B9" w:rsidRDefault="00E4596C" w:rsidP="0052190B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 w:rsidRPr="002E52B9">
              <w:rPr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3509" w:type="dxa"/>
          </w:tcPr>
          <w:p w14:paraId="1FD3ED5B" w14:textId="77777777" w:rsidR="00E4596C" w:rsidRDefault="00E4596C" w:rsidP="0052190B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</w:t>
            </w:r>
            <w:r w:rsidRPr="002E52B9">
              <w:rPr>
                <w:b/>
                <w:bCs/>
                <w:sz w:val="24"/>
                <w:szCs w:val="24"/>
              </w:rPr>
              <w:t>о научном руководителе</w:t>
            </w:r>
          </w:p>
          <w:p w14:paraId="2045881D" w14:textId="77777777" w:rsidR="00E4596C" w:rsidRDefault="00E4596C" w:rsidP="00202C0A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2E52B9">
              <w:rPr>
                <w:b/>
                <w:bCs/>
                <w:sz w:val="24"/>
                <w:szCs w:val="24"/>
              </w:rPr>
              <w:t xml:space="preserve">телефон и адрес </w:t>
            </w:r>
          </w:p>
          <w:p w14:paraId="26838206" w14:textId="77777777" w:rsidR="00E4596C" w:rsidRDefault="00E4596C" w:rsidP="00202C0A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 w:rsidRPr="002E52B9">
              <w:rPr>
                <w:b/>
                <w:bCs/>
                <w:sz w:val="24"/>
                <w:szCs w:val="24"/>
              </w:rPr>
              <w:t>электронной почты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1E1FF095" w14:textId="77777777" w:rsidR="00E4596C" w:rsidRPr="002E52B9" w:rsidRDefault="00E4596C" w:rsidP="0052190B">
            <w:pPr>
              <w:spacing w:line="19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4A5D33C8" w14:textId="77777777" w:rsidR="00E4596C" w:rsidRPr="002E52B9" w:rsidRDefault="00E4596C" w:rsidP="0052190B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</w:tr>
      <w:tr w:rsidR="00E4596C" w14:paraId="216DAE15" w14:textId="77777777" w:rsidTr="004220C7">
        <w:trPr>
          <w:trHeight w:val="360"/>
        </w:trPr>
        <w:tc>
          <w:tcPr>
            <w:tcW w:w="3364" w:type="dxa"/>
          </w:tcPr>
          <w:p w14:paraId="16B08C27" w14:textId="77777777" w:rsidR="00E4596C" w:rsidRPr="002E52B9" w:rsidRDefault="00E4596C" w:rsidP="0052190B">
            <w:pPr>
              <w:jc w:val="left"/>
              <w:rPr>
                <w:b/>
                <w:bCs/>
                <w:sz w:val="24"/>
                <w:szCs w:val="24"/>
              </w:rPr>
            </w:pPr>
            <w:r w:rsidRPr="002E52B9">
              <w:rPr>
                <w:b/>
                <w:bCs/>
                <w:sz w:val="24"/>
                <w:szCs w:val="24"/>
              </w:rPr>
              <w:t>Иванов Иван Иванович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0DFD6F71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  <w:r w:rsidRPr="002E52B9">
              <w:rPr>
                <w:sz w:val="24"/>
                <w:szCs w:val="24"/>
              </w:rPr>
              <w:t>1989 года рождения</w:t>
            </w:r>
            <w:r>
              <w:rPr>
                <w:sz w:val="24"/>
                <w:szCs w:val="24"/>
              </w:rPr>
              <w:t>,</w:t>
            </w:r>
          </w:p>
          <w:p w14:paraId="4EA8E92A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3</w:t>
            </w:r>
            <w:r w:rsidRPr="002E52B9">
              <w:rPr>
                <w:sz w:val="24"/>
                <w:szCs w:val="24"/>
              </w:rPr>
              <w:t>-го курса очного отделения юридического факультета</w:t>
            </w:r>
          </w:p>
          <w:p w14:paraId="4105C30E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</w:p>
          <w:p w14:paraId="1518BEEA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дом.тел</w:t>
            </w:r>
            <w:proofErr w:type="spellEnd"/>
            <w:r>
              <w:rPr>
                <w:sz w:val="24"/>
                <w:szCs w:val="24"/>
              </w:rPr>
              <w:t>. +7 (846</w:t>
            </w:r>
            <w:r w:rsidRPr="002E52B9">
              <w:rPr>
                <w:sz w:val="24"/>
                <w:szCs w:val="24"/>
              </w:rPr>
              <w:t>) 555-55,</w:t>
            </w:r>
          </w:p>
          <w:p w14:paraId="7160CDC7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моб.тел</w:t>
            </w:r>
            <w:proofErr w:type="spellEnd"/>
            <w:r>
              <w:rPr>
                <w:sz w:val="24"/>
                <w:szCs w:val="24"/>
              </w:rPr>
              <w:t>. +7 (927) 123</w:t>
            </w:r>
            <w:r w:rsidRPr="002E52B9">
              <w:rPr>
                <w:sz w:val="24"/>
                <w:szCs w:val="24"/>
              </w:rPr>
              <w:t>-62-56</w:t>
            </w:r>
            <w:r>
              <w:rPr>
                <w:sz w:val="24"/>
                <w:szCs w:val="24"/>
              </w:rPr>
              <w:t>,</w:t>
            </w:r>
          </w:p>
          <w:p w14:paraId="29C34308" w14:textId="77777777" w:rsidR="00E4596C" w:rsidRPr="00A15093" w:rsidRDefault="00E4596C" w:rsidP="0052190B">
            <w:pPr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A15093">
              <w:rPr>
                <w:sz w:val="24"/>
                <w:szCs w:val="24"/>
                <w:lang w:val="en-US"/>
              </w:rPr>
              <w:t>email</w:t>
            </w:r>
            <w:proofErr w:type="gramEnd"/>
            <w:r w:rsidRPr="00A15093">
              <w:rPr>
                <w:sz w:val="24"/>
                <w:szCs w:val="24"/>
              </w:rPr>
              <w:t xml:space="preserve">: </w:t>
            </w:r>
            <w:hyperlink r:id="rId10" w:history="1">
              <w:r w:rsidRPr="00A15093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ivanov</w:t>
              </w:r>
              <w:r w:rsidRPr="00A15093">
                <w:rPr>
                  <w:rStyle w:val="ac"/>
                  <w:color w:val="auto"/>
                  <w:sz w:val="24"/>
                  <w:szCs w:val="24"/>
                  <w:u w:val="none"/>
                </w:rPr>
                <w:t>@</w:t>
              </w:r>
              <w:r w:rsidRPr="00A15093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ikafedra</w:t>
              </w:r>
              <w:r w:rsidRPr="00A15093">
                <w:rPr>
                  <w:rStyle w:val="ac"/>
                  <w:color w:val="auto"/>
                  <w:sz w:val="24"/>
                  <w:szCs w:val="24"/>
                  <w:u w:val="none"/>
                </w:rPr>
                <w:t>.</w:t>
              </w:r>
              <w:r w:rsidRPr="00A15093">
                <w:rPr>
                  <w:rStyle w:val="ac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90" w:type="dxa"/>
          </w:tcPr>
          <w:p w14:paraId="42EF4793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Самарский институт государства и права</w:t>
            </w:r>
          </w:p>
          <w:p w14:paraId="709998AF" w14:textId="77777777" w:rsidR="00E4596C" w:rsidRPr="002E52B9" w:rsidRDefault="00E4596C" w:rsidP="0052190B">
            <w:pPr>
              <w:rPr>
                <w:b/>
                <w:bCs/>
                <w:sz w:val="24"/>
                <w:szCs w:val="24"/>
              </w:rPr>
            </w:pPr>
          </w:p>
          <w:p w14:paraId="4F8359F3" w14:textId="77777777" w:rsidR="00E4596C" w:rsidRDefault="00E4596C" w:rsidP="005219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443010,</w:t>
            </w:r>
            <w:r w:rsidRPr="002E52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Самара, </w:t>
            </w:r>
          </w:p>
          <w:p w14:paraId="7D1E9A29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Полянского, д. 1</w:t>
            </w:r>
            <w:r w:rsidRPr="002E52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A0D23C3" w14:textId="77777777" w:rsidR="00E4596C" w:rsidRPr="002E52B9" w:rsidRDefault="00E4596C" w:rsidP="005219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Проблемы реализации международных избирательных стандартов на выборах в Российской Федерации</w:t>
            </w:r>
          </w:p>
          <w:p w14:paraId="0521B5E7" w14:textId="77777777" w:rsidR="00E4596C" w:rsidRPr="002E52B9" w:rsidRDefault="00E4596C" w:rsidP="0052190B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794C0C06" w14:textId="77777777" w:rsidR="00E4596C" w:rsidRPr="002E52B9" w:rsidRDefault="00E4596C" w:rsidP="0052190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14:paraId="7576295A" w14:textId="77777777" w:rsidR="00E4596C" w:rsidRPr="002E52B9" w:rsidRDefault="00E4596C" w:rsidP="005219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Иванова Дарья Петровна,</w:t>
            </w:r>
          </w:p>
          <w:p w14:paraId="511D668B" w14:textId="77777777" w:rsidR="00E4596C" w:rsidRDefault="00E4596C" w:rsidP="005219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2E52B9">
              <w:rPr>
                <w:sz w:val="24"/>
                <w:szCs w:val="24"/>
              </w:rPr>
              <w:t xml:space="preserve"> кафедрой </w:t>
            </w:r>
            <w:r>
              <w:rPr>
                <w:sz w:val="24"/>
                <w:szCs w:val="24"/>
              </w:rPr>
              <w:t>государственного права</w:t>
            </w:r>
            <w:r w:rsidRPr="002E52B9">
              <w:rPr>
                <w:sz w:val="24"/>
                <w:szCs w:val="24"/>
              </w:rPr>
              <w:t>, ученая степень, ученое звание</w:t>
            </w:r>
          </w:p>
          <w:p w14:paraId="6FF3BE48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</w:p>
          <w:p w14:paraId="74D7BD8C" w14:textId="77777777" w:rsidR="00E4596C" w:rsidRPr="002E52B9" w:rsidRDefault="00E4596C" w:rsidP="0052190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дом.тел</w:t>
            </w:r>
            <w:proofErr w:type="spellEnd"/>
            <w:r>
              <w:rPr>
                <w:sz w:val="24"/>
                <w:szCs w:val="24"/>
              </w:rPr>
              <w:t>. +7 (846</w:t>
            </w:r>
            <w:r w:rsidRPr="002E52B9">
              <w:rPr>
                <w:sz w:val="24"/>
                <w:szCs w:val="24"/>
              </w:rPr>
              <w:t>) 555-55,</w:t>
            </w:r>
          </w:p>
          <w:p w14:paraId="138FAB8F" w14:textId="77777777" w:rsidR="00E4596C" w:rsidRPr="00735587" w:rsidRDefault="00E4596C" w:rsidP="0052190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</w:t>
            </w:r>
            <w:r w:rsidRPr="007355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тел</w:t>
            </w:r>
            <w:proofErr w:type="spellEnd"/>
            <w:r w:rsidRPr="00735587">
              <w:rPr>
                <w:sz w:val="24"/>
                <w:szCs w:val="24"/>
              </w:rPr>
              <w:t>. +7 (927) 123-62-56,</w:t>
            </w:r>
          </w:p>
          <w:p w14:paraId="09B53EA1" w14:textId="77777777" w:rsidR="00E4596C" w:rsidRPr="00735587" w:rsidRDefault="00E4596C" w:rsidP="0052190B">
            <w:pPr>
              <w:jc w:val="left"/>
              <w:rPr>
                <w:sz w:val="24"/>
                <w:szCs w:val="24"/>
              </w:rPr>
            </w:pPr>
            <w:r w:rsidRPr="002E52B9">
              <w:rPr>
                <w:sz w:val="24"/>
                <w:szCs w:val="24"/>
                <w:lang w:val="en-US"/>
              </w:rPr>
              <w:t>email</w:t>
            </w:r>
            <w:r w:rsidRPr="0073558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735587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ikafedra</w:t>
            </w:r>
            <w:proofErr w:type="spellEnd"/>
            <w:r w:rsidRPr="007355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7355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14:paraId="09306A61" w14:textId="77777777" w:rsidR="00E4596C" w:rsidRPr="002E52B9" w:rsidRDefault="00E4596C" w:rsidP="005219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Самарская область</w:t>
            </w:r>
          </w:p>
        </w:tc>
      </w:tr>
    </w:tbl>
    <w:p w14:paraId="07BC20DE" w14:textId="77777777" w:rsidR="00E4596C" w:rsidRDefault="00E4596C" w:rsidP="003B051B">
      <w:pPr>
        <w:pStyle w:val="31"/>
        <w:sectPr w:rsidR="00E4596C" w:rsidSect="004220C7">
          <w:headerReference w:type="default" r:id="rId11"/>
          <w:headerReference w:type="first" r:id="rId12"/>
          <w:pgSz w:w="16838" w:h="11906" w:orient="landscape"/>
          <w:pgMar w:top="850" w:right="1245" w:bottom="1701" w:left="426" w:header="708" w:footer="708" w:gutter="0"/>
          <w:cols w:space="708"/>
          <w:titlePg/>
          <w:docGrid w:linePitch="381"/>
        </w:sectPr>
      </w:pPr>
    </w:p>
    <w:p w14:paraId="574591D4" w14:textId="77777777" w:rsidR="00E4596C" w:rsidRDefault="00E4596C">
      <w:pPr>
        <w:sectPr w:rsidR="00E4596C" w:rsidSect="00202C0A">
          <w:type w:val="continuous"/>
          <w:pgSz w:w="16838" w:h="11906" w:orient="landscape"/>
          <w:pgMar w:top="850" w:right="1134" w:bottom="1701" w:left="993" w:header="708" w:footer="708" w:gutter="0"/>
          <w:cols w:space="708"/>
          <w:titlePg/>
          <w:docGrid w:linePitch="381"/>
        </w:sectPr>
      </w:pPr>
    </w:p>
    <w:p w14:paraId="22F8602A" w14:textId="77777777" w:rsidR="00E4596C" w:rsidRDefault="00E4596C" w:rsidP="00202C0A">
      <w:pPr>
        <w:ind w:left="4253"/>
      </w:pPr>
      <w:r>
        <w:lastRenderedPageBreak/>
        <w:t>Приложение № 2</w:t>
      </w:r>
    </w:p>
    <w:p w14:paraId="2D8DDF2F" w14:textId="77777777" w:rsidR="00E4596C" w:rsidRPr="00EF44EA" w:rsidRDefault="00E4596C" w:rsidP="00202C0A">
      <w:pPr>
        <w:ind w:left="4253"/>
      </w:pPr>
      <w:r>
        <w:t>к постановлению</w:t>
      </w:r>
      <w:r w:rsidRPr="00EF44EA">
        <w:t xml:space="preserve"> Избирательной комиссии Самарской области</w:t>
      </w:r>
    </w:p>
    <w:p w14:paraId="36B7E332" w14:textId="77777777" w:rsidR="00E4596C" w:rsidRDefault="00E4596C" w:rsidP="00202C0A">
      <w:pPr>
        <w:ind w:left="4253"/>
      </w:pPr>
      <w:r>
        <w:t xml:space="preserve">от </w:t>
      </w:r>
      <w:r w:rsidR="00B9737C">
        <w:t xml:space="preserve">23 апреля 2015 </w:t>
      </w:r>
      <w:r>
        <w:t xml:space="preserve">года № </w:t>
      </w:r>
      <w:r w:rsidR="00A15093" w:rsidRPr="00A15093">
        <w:rPr>
          <w:bCs/>
          <w:color w:val="000000"/>
        </w:rPr>
        <w:t>170/1254-5</w:t>
      </w:r>
    </w:p>
    <w:p w14:paraId="4793B5D4" w14:textId="77777777" w:rsidR="00E4596C" w:rsidRDefault="00E4596C" w:rsidP="00202C0A">
      <w:pPr>
        <w:rPr>
          <w:b/>
          <w:bCs/>
          <w:spacing w:val="100"/>
        </w:rPr>
      </w:pPr>
    </w:p>
    <w:p w14:paraId="08B3567E" w14:textId="77777777" w:rsidR="00E4596C" w:rsidRDefault="00E4596C" w:rsidP="00202C0A">
      <w:pPr>
        <w:rPr>
          <w:b/>
          <w:bCs/>
        </w:rPr>
      </w:pPr>
    </w:p>
    <w:p w14:paraId="6309D665" w14:textId="77777777" w:rsidR="00E4596C" w:rsidRPr="00234A8F" w:rsidRDefault="00E4596C" w:rsidP="00202C0A">
      <w:pPr>
        <w:rPr>
          <w:b/>
          <w:bCs/>
        </w:rPr>
      </w:pPr>
      <w:r w:rsidRPr="00234A8F">
        <w:rPr>
          <w:b/>
          <w:bCs/>
        </w:rPr>
        <w:t>СОСТАВ</w:t>
      </w:r>
    </w:p>
    <w:p w14:paraId="0B72CA7E" w14:textId="77777777" w:rsidR="00E4596C" w:rsidRDefault="00E4596C" w:rsidP="00202C0A">
      <w:pPr>
        <w:rPr>
          <w:b/>
          <w:bCs/>
        </w:rPr>
      </w:pPr>
      <w:r>
        <w:rPr>
          <w:b/>
          <w:bCs/>
        </w:rPr>
        <w:t>конкурсной комиссии по подведению итогов конкурса</w:t>
      </w:r>
    </w:p>
    <w:p w14:paraId="4DCF0988" w14:textId="77777777" w:rsidR="00E4596C" w:rsidRPr="00234A8F" w:rsidRDefault="00E4596C" w:rsidP="00202C0A">
      <w:pPr>
        <w:rPr>
          <w:b/>
          <w:bCs/>
        </w:rPr>
      </w:pPr>
      <w:r>
        <w:rPr>
          <w:b/>
          <w:bCs/>
        </w:rPr>
        <w:t xml:space="preserve">письменных работ </w:t>
      </w:r>
      <w:r w:rsidRPr="00234A8F">
        <w:rPr>
          <w:b/>
          <w:bCs/>
        </w:rPr>
        <w:t xml:space="preserve">студентов и аспирантов </w:t>
      </w:r>
    </w:p>
    <w:p w14:paraId="1AAD845E" w14:textId="77777777" w:rsidR="00E4596C" w:rsidRPr="00234A8F" w:rsidRDefault="00E4596C" w:rsidP="00202C0A">
      <w:pPr>
        <w:rPr>
          <w:b/>
          <w:bCs/>
        </w:rPr>
      </w:pPr>
      <w:r w:rsidRPr="00234A8F">
        <w:rPr>
          <w:b/>
          <w:bCs/>
        </w:rPr>
        <w:t xml:space="preserve">по направлениям публично-правовых исследований </w:t>
      </w:r>
    </w:p>
    <w:p w14:paraId="0DBBDB73" w14:textId="77777777" w:rsidR="00E4596C" w:rsidRDefault="00E4596C" w:rsidP="00202C0A">
      <w:r w:rsidRPr="00234A8F">
        <w:rPr>
          <w:b/>
          <w:bCs/>
        </w:rPr>
        <w:t>в сфере избирательного права и избирательного процесса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821"/>
      </w:tblGrid>
      <w:tr w:rsidR="00E4596C" w14:paraId="3281A081" w14:textId="77777777">
        <w:tc>
          <w:tcPr>
            <w:tcW w:w="9791" w:type="dxa"/>
            <w:gridSpan w:val="3"/>
          </w:tcPr>
          <w:p w14:paraId="7ADE8152" w14:textId="77777777" w:rsidR="00E4596C" w:rsidRPr="0021646C" w:rsidRDefault="00E4596C" w:rsidP="0052190B">
            <w:pPr>
              <w:pStyle w:val="3"/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  <w:p w14:paraId="45142FFC" w14:textId="77777777" w:rsidR="00E4596C" w:rsidRPr="0021646C" w:rsidRDefault="00E4596C" w:rsidP="0052190B">
            <w:pPr>
              <w:pStyle w:val="3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21646C">
              <w:rPr>
                <w:rFonts w:ascii="Times New Roman" w:hAnsi="Times New Roman" w:cs="Times New Roman"/>
                <w:color w:val="auto"/>
              </w:rPr>
              <w:t xml:space="preserve">Председатель комиссии </w:t>
            </w:r>
          </w:p>
        </w:tc>
      </w:tr>
      <w:tr w:rsidR="00E4596C" w14:paraId="6E8F8C90" w14:textId="77777777">
        <w:trPr>
          <w:trHeight w:val="823"/>
        </w:trPr>
        <w:tc>
          <w:tcPr>
            <w:tcW w:w="3403" w:type="dxa"/>
          </w:tcPr>
          <w:p w14:paraId="31F7330E" w14:textId="77777777" w:rsidR="00E4596C" w:rsidRPr="00202C0A" w:rsidRDefault="00E4596C" w:rsidP="004E4F53">
            <w:pPr>
              <w:tabs>
                <w:tab w:val="left" w:pos="6237"/>
              </w:tabs>
              <w:spacing w:after="240"/>
              <w:ind w:left="34"/>
              <w:jc w:val="left"/>
            </w:pPr>
            <w:r w:rsidRPr="00202C0A">
              <w:rPr>
                <w:b/>
                <w:bCs/>
              </w:rPr>
              <w:t>МИХЕЕВ</w:t>
            </w:r>
            <w:r w:rsidRPr="00202C0A">
              <w:br/>
              <w:t>Вадим Николаевич</w:t>
            </w:r>
          </w:p>
        </w:tc>
        <w:tc>
          <w:tcPr>
            <w:tcW w:w="567" w:type="dxa"/>
          </w:tcPr>
          <w:p w14:paraId="736E70C8" w14:textId="77777777" w:rsidR="00E4596C" w:rsidRDefault="00E4596C" w:rsidP="00202C0A">
            <w:pPr>
              <w:spacing w:after="200" w:line="276" w:lineRule="auto"/>
              <w:ind w:left="-108"/>
            </w:pPr>
            <w:r>
              <w:t>–</w:t>
            </w:r>
          </w:p>
          <w:p w14:paraId="6EE99A8B" w14:textId="77777777" w:rsidR="00E4596C" w:rsidRPr="00202C0A" w:rsidRDefault="00E4596C" w:rsidP="00202C0A">
            <w:pPr>
              <w:tabs>
                <w:tab w:val="left" w:pos="6237"/>
              </w:tabs>
              <w:jc w:val="left"/>
            </w:pPr>
          </w:p>
        </w:tc>
        <w:tc>
          <w:tcPr>
            <w:tcW w:w="5821" w:type="dxa"/>
          </w:tcPr>
          <w:p w14:paraId="12DACA4C" w14:textId="77777777" w:rsidR="00E4596C" w:rsidRPr="00202C0A" w:rsidRDefault="00E4596C" w:rsidP="00202C0A">
            <w:pPr>
              <w:tabs>
                <w:tab w:val="left" w:pos="6237"/>
              </w:tabs>
              <w:spacing w:after="240"/>
              <w:ind w:left="34"/>
              <w:jc w:val="left"/>
            </w:pPr>
            <w:r w:rsidRPr="00202C0A">
              <w:t>председатель Избирательной комиссии Самарской области</w:t>
            </w:r>
            <w:r>
              <w:t xml:space="preserve"> </w:t>
            </w:r>
          </w:p>
        </w:tc>
      </w:tr>
      <w:tr w:rsidR="00E4596C" w:rsidRPr="000867DD" w14:paraId="55CD68DE" w14:textId="77777777">
        <w:tc>
          <w:tcPr>
            <w:tcW w:w="9791" w:type="dxa"/>
            <w:gridSpan w:val="3"/>
          </w:tcPr>
          <w:p w14:paraId="1410710B" w14:textId="77777777" w:rsidR="00E4596C" w:rsidRPr="0021646C" w:rsidRDefault="00E4596C" w:rsidP="0052190B">
            <w:pPr>
              <w:pStyle w:val="3"/>
              <w:spacing w:before="120" w:after="120"/>
              <w:ind w:left="34"/>
              <w:rPr>
                <w:rFonts w:ascii="Times New Roman" w:hAnsi="Times New Roman" w:cs="Times New Roman"/>
                <w:color w:val="auto"/>
              </w:rPr>
            </w:pPr>
            <w:r w:rsidRPr="0021646C">
              <w:rPr>
                <w:rFonts w:ascii="Times New Roman" w:hAnsi="Times New Roman" w:cs="Times New Roman"/>
                <w:color w:val="auto"/>
              </w:rPr>
              <w:t>Члены комиссии:</w:t>
            </w:r>
          </w:p>
        </w:tc>
      </w:tr>
      <w:tr w:rsidR="00E4596C" w14:paraId="08FA924B" w14:textId="77777777">
        <w:trPr>
          <w:trHeight w:val="1070"/>
        </w:trPr>
        <w:tc>
          <w:tcPr>
            <w:tcW w:w="3403" w:type="dxa"/>
          </w:tcPr>
          <w:p w14:paraId="443CFD7E" w14:textId="77777777" w:rsidR="00E4596C" w:rsidRPr="00202C0A" w:rsidRDefault="00E4596C" w:rsidP="0052190B">
            <w:pPr>
              <w:tabs>
                <w:tab w:val="left" w:pos="6237"/>
              </w:tabs>
              <w:spacing w:after="240"/>
              <w:ind w:left="34"/>
              <w:jc w:val="left"/>
            </w:pPr>
            <w:r w:rsidRPr="00202C0A">
              <w:rPr>
                <w:b/>
                <w:bCs/>
              </w:rPr>
              <w:t>ВЕЧКАНОВА</w:t>
            </w:r>
            <w:r w:rsidRPr="00202C0A">
              <w:br/>
              <w:t>Тамара Ивановна</w:t>
            </w:r>
          </w:p>
        </w:tc>
        <w:tc>
          <w:tcPr>
            <w:tcW w:w="567" w:type="dxa"/>
          </w:tcPr>
          <w:p w14:paraId="72D59360" w14:textId="77777777" w:rsidR="00E4596C" w:rsidRDefault="00E4596C" w:rsidP="00202C0A">
            <w:r w:rsidRPr="0051222A">
              <w:t>–</w:t>
            </w:r>
          </w:p>
        </w:tc>
        <w:tc>
          <w:tcPr>
            <w:tcW w:w="5821" w:type="dxa"/>
          </w:tcPr>
          <w:p w14:paraId="0683CA75" w14:textId="77777777" w:rsidR="00E4596C" w:rsidRPr="00202C0A" w:rsidRDefault="00E4596C" w:rsidP="0052190B">
            <w:pPr>
              <w:tabs>
                <w:tab w:val="left" w:pos="6237"/>
              </w:tabs>
              <w:spacing w:after="240"/>
              <w:ind w:left="34"/>
              <w:jc w:val="both"/>
            </w:pPr>
            <w:r w:rsidRPr="00202C0A">
              <w:t>член Избирательной комиссии Самарской области с правом решающего голоса на постоянной (штатной) основе</w:t>
            </w:r>
          </w:p>
        </w:tc>
      </w:tr>
      <w:tr w:rsidR="00E4596C" w14:paraId="436A4DA9" w14:textId="77777777">
        <w:trPr>
          <w:trHeight w:val="1427"/>
        </w:trPr>
        <w:tc>
          <w:tcPr>
            <w:tcW w:w="3403" w:type="dxa"/>
          </w:tcPr>
          <w:p w14:paraId="0FCB0C09" w14:textId="77777777" w:rsidR="00E4596C" w:rsidRPr="00202C0A" w:rsidRDefault="00E4596C" w:rsidP="0052190B">
            <w:pPr>
              <w:tabs>
                <w:tab w:val="left" w:pos="6237"/>
              </w:tabs>
              <w:ind w:left="34"/>
              <w:jc w:val="left"/>
              <w:rPr>
                <w:b/>
                <w:bCs/>
              </w:rPr>
            </w:pPr>
            <w:r w:rsidRPr="00202C0A">
              <w:rPr>
                <w:b/>
                <w:bCs/>
              </w:rPr>
              <w:t>ВОЛКОВ</w:t>
            </w:r>
          </w:p>
          <w:p w14:paraId="7B995F00" w14:textId="77777777" w:rsidR="00E4596C" w:rsidRPr="00202C0A" w:rsidRDefault="00E4596C" w:rsidP="0052190B">
            <w:pPr>
              <w:tabs>
                <w:tab w:val="left" w:pos="6237"/>
              </w:tabs>
              <w:ind w:left="34"/>
              <w:jc w:val="left"/>
            </w:pPr>
            <w:r w:rsidRPr="00202C0A">
              <w:t>Владислав Эдуардович</w:t>
            </w:r>
          </w:p>
          <w:p w14:paraId="45DE89DF" w14:textId="77777777" w:rsidR="00E4596C" w:rsidRPr="00202C0A" w:rsidRDefault="00E4596C" w:rsidP="004E4F53">
            <w:pPr>
              <w:tabs>
                <w:tab w:val="left" w:pos="6237"/>
              </w:tabs>
              <w:jc w:val="left"/>
            </w:pPr>
          </w:p>
        </w:tc>
        <w:tc>
          <w:tcPr>
            <w:tcW w:w="567" w:type="dxa"/>
          </w:tcPr>
          <w:p w14:paraId="055C080E" w14:textId="77777777" w:rsidR="00E4596C" w:rsidRDefault="00E4596C" w:rsidP="00202C0A">
            <w:r w:rsidRPr="0051222A">
              <w:t>–</w:t>
            </w:r>
          </w:p>
        </w:tc>
        <w:tc>
          <w:tcPr>
            <w:tcW w:w="5821" w:type="dxa"/>
          </w:tcPr>
          <w:p w14:paraId="36ADC4F9" w14:textId="77777777" w:rsidR="00E4596C" w:rsidRPr="00202C0A" w:rsidRDefault="00E4596C" w:rsidP="004E4F53">
            <w:pPr>
              <w:tabs>
                <w:tab w:val="left" w:pos="6237"/>
              </w:tabs>
              <w:ind w:left="34"/>
              <w:jc w:val="left"/>
            </w:pPr>
            <w:r w:rsidRPr="00202C0A">
              <w:t>доцент кафедры государственного и административного права ФГБУ ВПО «Самарский государственный университет», к.ю.н. (по согласованию)</w:t>
            </w:r>
          </w:p>
        </w:tc>
      </w:tr>
      <w:tr w:rsidR="00E4596C" w14:paraId="010A977E" w14:textId="77777777">
        <w:trPr>
          <w:trHeight w:val="1831"/>
        </w:trPr>
        <w:tc>
          <w:tcPr>
            <w:tcW w:w="3403" w:type="dxa"/>
          </w:tcPr>
          <w:p w14:paraId="603237FD" w14:textId="77777777" w:rsidR="00E4596C" w:rsidRPr="00202C0A" w:rsidRDefault="00E4596C" w:rsidP="0052190B">
            <w:pPr>
              <w:tabs>
                <w:tab w:val="left" w:pos="6237"/>
              </w:tabs>
              <w:ind w:left="34"/>
              <w:jc w:val="left"/>
              <w:rPr>
                <w:b/>
                <w:bCs/>
              </w:rPr>
            </w:pPr>
            <w:r w:rsidRPr="00202C0A">
              <w:rPr>
                <w:b/>
                <w:bCs/>
              </w:rPr>
              <w:t>ПОЛЯНСКИЙ</w:t>
            </w:r>
          </w:p>
          <w:p w14:paraId="019ADED3" w14:textId="77777777" w:rsidR="00E4596C" w:rsidRPr="00202C0A" w:rsidRDefault="00E4596C" w:rsidP="0052190B">
            <w:pPr>
              <w:tabs>
                <w:tab w:val="left" w:pos="6237"/>
              </w:tabs>
              <w:ind w:left="34"/>
              <w:jc w:val="left"/>
            </w:pPr>
            <w:r w:rsidRPr="00202C0A">
              <w:t>Виктор Владимирович</w:t>
            </w:r>
          </w:p>
          <w:p w14:paraId="2D62E612" w14:textId="77777777" w:rsidR="00E4596C" w:rsidRPr="00202C0A" w:rsidRDefault="00E4596C" w:rsidP="0052190B">
            <w:pPr>
              <w:tabs>
                <w:tab w:val="left" w:pos="6237"/>
              </w:tabs>
              <w:ind w:left="34"/>
              <w:jc w:val="left"/>
              <w:rPr>
                <w:b/>
                <w:bCs/>
              </w:rPr>
            </w:pPr>
          </w:p>
        </w:tc>
        <w:tc>
          <w:tcPr>
            <w:tcW w:w="567" w:type="dxa"/>
          </w:tcPr>
          <w:p w14:paraId="46211AD4" w14:textId="77777777" w:rsidR="00E4596C" w:rsidRDefault="00E4596C" w:rsidP="00202C0A">
            <w:r w:rsidRPr="0051222A">
              <w:t>–</w:t>
            </w:r>
          </w:p>
        </w:tc>
        <w:tc>
          <w:tcPr>
            <w:tcW w:w="5821" w:type="dxa"/>
          </w:tcPr>
          <w:p w14:paraId="7F0F17A2" w14:textId="77777777" w:rsidR="00E4596C" w:rsidRPr="00202C0A" w:rsidRDefault="00E4596C" w:rsidP="004E4F53">
            <w:pPr>
              <w:tabs>
                <w:tab w:val="left" w:pos="6237"/>
              </w:tabs>
              <w:ind w:left="34"/>
              <w:jc w:val="left"/>
            </w:pPr>
            <w:r w:rsidRPr="00202C0A">
              <w:t>член Общественной палаты Самарской области, заведующий кафедрой государственного и административного права ФГБУ ВПО «Самарский государственный университет», профессор (по согласованию)</w:t>
            </w:r>
          </w:p>
        </w:tc>
      </w:tr>
      <w:tr w:rsidR="00E4596C" w14:paraId="22E5E6FF" w14:textId="77777777">
        <w:trPr>
          <w:trHeight w:val="927"/>
        </w:trPr>
        <w:tc>
          <w:tcPr>
            <w:tcW w:w="3403" w:type="dxa"/>
          </w:tcPr>
          <w:p w14:paraId="0E627725" w14:textId="77777777" w:rsidR="00E4596C" w:rsidRPr="00202C0A" w:rsidRDefault="00E4596C" w:rsidP="004E4F5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РОГОЖИН</w:t>
            </w:r>
          </w:p>
          <w:p w14:paraId="72818D06" w14:textId="77777777" w:rsidR="00E4596C" w:rsidRPr="00202C0A" w:rsidRDefault="00E4596C" w:rsidP="004E4F53">
            <w:pPr>
              <w:jc w:val="left"/>
            </w:pPr>
            <w:r>
              <w:t xml:space="preserve">Николай </w:t>
            </w:r>
            <w:proofErr w:type="spellStart"/>
            <w:r>
              <w:t>Венидиктович</w:t>
            </w:r>
            <w:proofErr w:type="spellEnd"/>
          </w:p>
        </w:tc>
        <w:tc>
          <w:tcPr>
            <w:tcW w:w="567" w:type="dxa"/>
          </w:tcPr>
          <w:p w14:paraId="6F0C0890" w14:textId="77777777" w:rsidR="00E4596C" w:rsidRDefault="00E4596C" w:rsidP="00100883">
            <w:r w:rsidRPr="0051222A">
              <w:t>–</w:t>
            </w:r>
          </w:p>
        </w:tc>
        <w:tc>
          <w:tcPr>
            <w:tcW w:w="5821" w:type="dxa"/>
          </w:tcPr>
          <w:p w14:paraId="3BB17BC4" w14:textId="77777777" w:rsidR="00E4596C" w:rsidRPr="00202C0A" w:rsidRDefault="00E4596C" w:rsidP="004E4F53">
            <w:pPr>
              <w:tabs>
                <w:tab w:val="left" w:pos="6237"/>
              </w:tabs>
              <w:jc w:val="left"/>
            </w:pPr>
            <w:r w:rsidRPr="00202C0A">
              <w:t xml:space="preserve">член Избирательной комиссии Самарской области с правом решающего голоса </w:t>
            </w:r>
          </w:p>
        </w:tc>
      </w:tr>
      <w:tr w:rsidR="00E4596C" w14:paraId="77641F28" w14:textId="77777777">
        <w:trPr>
          <w:trHeight w:val="1062"/>
        </w:trPr>
        <w:tc>
          <w:tcPr>
            <w:tcW w:w="3403" w:type="dxa"/>
          </w:tcPr>
          <w:p w14:paraId="68DB817A" w14:textId="77777777" w:rsidR="00E4596C" w:rsidRPr="00202C0A" w:rsidRDefault="00E4596C" w:rsidP="0052190B">
            <w:pPr>
              <w:ind w:left="34"/>
              <w:jc w:val="left"/>
              <w:rPr>
                <w:b/>
                <w:bCs/>
              </w:rPr>
            </w:pPr>
            <w:r w:rsidRPr="00202C0A">
              <w:rPr>
                <w:b/>
                <w:bCs/>
              </w:rPr>
              <w:t>СИМОНОВА</w:t>
            </w:r>
          </w:p>
          <w:p w14:paraId="4803120B" w14:textId="77777777" w:rsidR="00E4596C" w:rsidRPr="00202C0A" w:rsidRDefault="00E4596C" w:rsidP="0052190B">
            <w:pPr>
              <w:ind w:left="34"/>
              <w:jc w:val="left"/>
            </w:pPr>
            <w:r w:rsidRPr="00202C0A">
              <w:t>Светлана Владимировна</w:t>
            </w:r>
          </w:p>
          <w:p w14:paraId="38D7F8FA" w14:textId="77777777" w:rsidR="00E4596C" w:rsidRPr="00202C0A" w:rsidRDefault="00E4596C" w:rsidP="004E4F53">
            <w:pPr>
              <w:jc w:val="left"/>
            </w:pPr>
          </w:p>
        </w:tc>
        <w:tc>
          <w:tcPr>
            <w:tcW w:w="567" w:type="dxa"/>
          </w:tcPr>
          <w:p w14:paraId="50776583" w14:textId="77777777" w:rsidR="00E4596C" w:rsidRDefault="00E4596C" w:rsidP="00202C0A">
            <w:r w:rsidRPr="0051222A">
              <w:t>–</w:t>
            </w:r>
          </w:p>
        </w:tc>
        <w:tc>
          <w:tcPr>
            <w:tcW w:w="5821" w:type="dxa"/>
          </w:tcPr>
          <w:p w14:paraId="0F7E3280" w14:textId="77777777" w:rsidR="00E4596C" w:rsidRPr="00202C0A" w:rsidRDefault="00E4596C" w:rsidP="0052190B">
            <w:pPr>
              <w:tabs>
                <w:tab w:val="left" w:pos="6237"/>
              </w:tabs>
              <w:jc w:val="left"/>
            </w:pPr>
            <w:r w:rsidRPr="00202C0A">
              <w:t>член Избирательной комиссии Самарской области с правом решающего голоса на постоянной (штатной) основе</w:t>
            </w:r>
          </w:p>
        </w:tc>
      </w:tr>
      <w:tr w:rsidR="00E4596C" w14:paraId="688E2BE7" w14:textId="77777777">
        <w:trPr>
          <w:trHeight w:val="855"/>
        </w:trPr>
        <w:tc>
          <w:tcPr>
            <w:tcW w:w="3403" w:type="dxa"/>
          </w:tcPr>
          <w:p w14:paraId="570C2662" w14:textId="77777777" w:rsidR="00E4596C" w:rsidRPr="00202C0A" w:rsidRDefault="00E4596C" w:rsidP="0052190B">
            <w:pPr>
              <w:ind w:left="34"/>
              <w:jc w:val="left"/>
              <w:rPr>
                <w:b/>
                <w:bCs/>
              </w:rPr>
            </w:pPr>
            <w:r w:rsidRPr="00202C0A">
              <w:rPr>
                <w:b/>
                <w:bCs/>
              </w:rPr>
              <w:t>СОЛДАТОВ</w:t>
            </w:r>
          </w:p>
          <w:p w14:paraId="08296A54" w14:textId="77777777" w:rsidR="00E4596C" w:rsidRPr="00202C0A" w:rsidRDefault="00E4596C" w:rsidP="0052190B">
            <w:pPr>
              <w:ind w:left="34"/>
              <w:jc w:val="left"/>
            </w:pPr>
            <w:r w:rsidRPr="00202C0A">
              <w:t>Алексей Николаевич</w:t>
            </w:r>
          </w:p>
        </w:tc>
        <w:tc>
          <w:tcPr>
            <w:tcW w:w="567" w:type="dxa"/>
          </w:tcPr>
          <w:p w14:paraId="37E0BB22" w14:textId="77777777" w:rsidR="00E4596C" w:rsidRDefault="00E4596C" w:rsidP="00202C0A">
            <w:r w:rsidRPr="0051222A">
              <w:t>–</w:t>
            </w:r>
          </w:p>
        </w:tc>
        <w:tc>
          <w:tcPr>
            <w:tcW w:w="5821" w:type="dxa"/>
          </w:tcPr>
          <w:p w14:paraId="4377DE0B" w14:textId="77777777" w:rsidR="00E4596C" w:rsidRPr="00202C0A" w:rsidRDefault="00E4596C" w:rsidP="0052190B">
            <w:pPr>
              <w:tabs>
                <w:tab w:val="left" w:pos="6237"/>
              </w:tabs>
              <w:jc w:val="left"/>
            </w:pPr>
            <w:r w:rsidRPr="00202C0A">
              <w:t xml:space="preserve">заместитель председателя Избирательной комиссии Самарской области </w:t>
            </w:r>
          </w:p>
        </w:tc>
      </w:tr>
    </w:tbl>
    <w:p w14:paraId="313729F1" w14:textId="77777777" w:rsidR="00E4596C" w:rsidRDefault="00E4596C"/>
    <w:sectPr w:rsidR="00E4596C" w:rsidSect="00202C0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E5686" w14:textId="77777777" w:rsidR="00F538C2" w:rsidRDefault="00F538C2">
      <w:r>
        <w:separator/>
      </w:r>
    </w:p>
  </w:endnote>
  <w:endnote w:type="continuationSeparator" w:id="0">
    <w:p w14:paraId="4356FE51" w14:textId="77777777" w:rsidR="00F538C2" w:rsidRDefault="00F5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C23D" w14:textId="77777777" w:rsidR="00E4596C" w:rsidRDefault="00E4596C" w:rsidP="00EE7AAF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57C29" w14:textId="77777777" w:rsidR="00E4596C" w:rsidRDefault="00E4596C" w:rsidP="0030616F">
    <w:pPr>
      <w:pStyle w:val="a9"/>
      <w:framePr w:wrap="auto" w:vAnchor="text" w:hAnchor="margin" w:xAlign="right" w:y="1"/>
      <w:rPr>
        <w:rStyle w:val="ab"/>
      </w:rPr>
    </w:pPr>
  </w:p>
  <w:p w14:paraId="5F192B2D" w14:textId="77777777" w:rsidR="00E4596C" w:rsidRDefault="00E4596C" w:rsidP="00A77F4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714B" w14:textId="77777777" w:rsidR="00F538C2" w:rsidRDefault="00F538C2">
      <w:r>
        <w:separator/>
      </w:r>
    </w:p>
  </w:footnote>
  <w:footnote w:type="continuationSeparator" w:id="0">
    <w:p w14:paraId="023166BC" w14:textId="77777777" w:rsidR="00F538C2" w:rsidRDefault="00F538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5E8C" w14:textId="77777777" w:rsidR="00E4596C" w:rsidRDefault="00A32C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7AB3">
      <w:rPr>
        <w:noProof/>
      </w:rPr>
      <w:t>2</w:t>
    </w:r>
    <w:r>
      <w:rPr>
        <w:noProof/>
      </w:rPr>
      <w:fldChar w:fldCharType="end"/>
    </w:r>
  </w:p>
  <w:p w14:paraId="3F4D05CA" w14:textId="77777777" w:rsidR="00E4596C" w:rsidRDefault="00E4596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8273" w14:textId="77777777" w:rsidR="00E4596C" w:rsidRDefault="00A32C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5093">
      <w:rPr>
        <w:noProof/>
      </w:rPr>
      <w:t>8</w:t>
    </w:r>
    <w:r>
      <w:rPr>
        <w:noProof/>
      </w:rPr>
      <w:fldChar w:fldCharType="end"/>
    </w:r>
  </w:p>
  <w:p w14:paraId="33842EE0" w14:textId="77777777" w:rsidR="00E4596C" w:rsidRDefault="00E4596C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DF3B6" w14:textId="77777777" w:rsidR="00E4596C" w:rsidRDefault="00E4596C">
    <w:pPr>
      <w:pStyle w:val="a3"/>
      <w:jc w:val="center"/>
    </w:pPr>
  </w:p>
  <w:p w14:paraId="1BEB5114" w14:textId="77777777" w:rsidR="00E4596C" w:rsidRDefault="00E45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3"/>
    <w:rsid w:val="000867DD"/>
    <w:rsid w:val="000F706E"/>
    <w:rsid w:val="00100883"/>
    <w:rsid w:val="00111AA5"/>
    <w:rsid w:val="00135AE5"/>
    <w:rsid w:val="00187706"/>
    <w:rsid w:val="001E317D"/>
    <w:rsid w:val="00202C0A"/>
    <w:rsid w:val="0021646C"/>
    <w:rsid w:val="00234A8F"/>
    <w:rsid w:val="002453D2"/>
    <w:rsid w:val="00285378"/>
    <w:rsid w:val="00296610"/>
    <w:rsid w:val="002E52B9"/>
    <w:rsid w:val="002E61FE"/>
    <w:rsid w:val="0030616F"/>
    <w:rsid w:val="00340170"/>
    <w:rsid w:val="00342F26"/>
    <w:rsid w:val="003A1DCA"/>
    <w:rsid w:val="003B051B"/>
    <w:rsid w:val="003B3D5F"/>
    <w:rsid w:val="003E7F18"/>
    <w:rsid w:val="004220C7"/>
    <w:rsid w:val="004E4F53"/>
    <w:rsid w:val="00511B83"/>
    <w:rsid w:val="0051222A"/>
    <w:rsid w:val="0052190B"/>
    <w:rsid w:val="00550191"/>
    <w:rsid w:val="00574FF1"/>
    <w:rsid w:val="005E0DDA"/>
    <w:rsid w:val="00655194"/>
    <w:rsid w:val="0067744A"/>
    <w:rsid w:val="0071676D"/>
    <w:rsid w:val="00735587"/>
    <w:rsid w:val="007D75DE"/>
    <w:rsid w:val="00853A23"/>
    <w:rsid w:val="0089331A"/>
    <w:rsid w:val="008A5847"/>
    <w:rsid w:val="00915490"/>
    <w:rsid w:val="00927AB3"/>
    <w:rsid w:val="009773B2"/>
    <w:rsid w:val="009801B0"/>
    <w:rsid w:val="009B60F0"/>
    <w:rsid w:val="009E5AFA"/>
    <w:rsid w:val="00A15093"/>
    <w:rsid w:val="00A26CAE"/>
    <w:rsid w:val="00A32C43"/>
    <w:rsid w:val="00A77F48"/>
    <w:rsid w:val="00A94174"/>
    <w:rsid w:val="00B03998"/>
    <w:rsid w:val="00B9737C"/>
    <w:rsid w:val="00BB0FFA"/>
    <w:rsid w:val="00C35636"/>
    <w:rsid w:val="00C749EA"/>
    <w:rsid w:val="00D02987"/>
    <w:rsid w:val="00D12065"/>
    <w:rsid w:val="00D90070"/>
    <w:rsid w:val="00DD2EAB"/>
    <w:rsid w:val="00E4596C"/>
    <w:rsid w:val="00ED3FE9"/>
    <w:rsid w:val="00EE7AAF"/>
    <w:rsid w:val="00EF44EA"/>
    <w:rsid w:val="00F21B5B"/>
    <w:rsid w:val="00F538C2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3F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83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B0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2C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05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2C0A"/>
    <w:rPr>
      <w:rFonts w:ascii="Cambria" w:hAnsi="Cambria" w:cs="Cambria"/>
      <w:b/>
      <w:bCs/>
      <w:color w:val="4F81BD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11B83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a3">
    <w:name w:val="header"/>
    <w:basedOn w:val="a"/>
    <w:link w:val="a4"/>
    <w:uiPriority w:val="99"/>
    <w:rsid w:val="00511B8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11B83"/>
    <w:rPr>
      <w:rFonts w:ascii="Calibri" w:hAnsi="Calibri" w:cs="Calibri"/>
    </w:rPr>
  </w:style>
  <w:style w:type="paragraph" w:customStyle="1" w:styleId="a5">
    <w:name w:val="Содерж"/>
    <w:basedOn w:val="a"/>
    <w:uiPriority w:val="99"/>
    <w:rsid w:val="00511B83"/>
    <w:pPr>
      <w:widowControl w:val="0"/>
      <w:autoSpaceDE w:val="0"/>
      <w:autoSpaceDN w:val="0"/>
      <w:spacing w:after="120"/>
    </w:pPr>
  </w:style>
  <w:style w:type="paragraph" w:customStyle="1" w:styleId="4">
    <w:name w:val="заголовок 4"/>
    <w:basedOn w:val="a"/>
    <w:next w:val="a"/>
    <w:uiPriority w:val="99"/>
    <w:rsid w:val="00511B83"/>
    <w:pPr>
      <w:keepNext/>
      <w:widowControl w:val="0"/>
      <w:autoSpaceDE w:val="0"/>
      <w:autoSpaceDN w:val="0"/>
      <w:jc w:val="right"/>
    </w:pPr>
  </w:style>
  <w:style w:type="paragraph" w:styleId="a6">
    <w:name w:val="Normal (Web)"/>
    <w:basedOn w:val="a"/>
    <w:uiPriority w:val="99"/>
    <w:rsid w:val="00511B83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</w:rPr>
  </w:style>
  <w:style w:type="paragraph" w:styleId="31">
    <w:name w:val="Body Text 3"/>
    <w:basedOn w:val="a"/>
    <w:link w:val="32"/>
    <w:uiPriority w:val="99"/>
    <w:rsid w:val="00511B83"/>
    <w:pPr>
      <w:widowControl w:val="0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locked/>
    <w:rsid w:val="00511B8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11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1B83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B051B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B051B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uiPriority w:val="99"/>
    <w:rsid w:val="003B051B"/>
    <w:rPr>
      <w:rFonts w:ascii="Times New Roman" w:hAnsi="Times New Roman" w:cs="Times New Roman"/>
      <w:sz w:val="22"/>
      <w:szCs w:val="22"/>
    </w:rPr>
  </w:style>
  <w:style w:type="paragraph" w:customStyle="1" w:styleId="-1">
    <w:name w:val="Т-1"/>
    <w:aliases w:val="5,текст14-1"/>
    <w:basedOn w:val="a"/>
    <w:uiPriority w:val="99"/>
    <w:rsid w:val="003B051B"/>
    <w:pPr>
      <w:spacing w:line="360" w:lineRule="auto"/>
      <w:ind w:firstLine="720"/>
      <w:jc w:val="both"/>
    </w:pPr>
  </w:style>
  <w:style w:type="paragraph" w:customStyle="1" w:styleId="T-15">
    <w:name w:val="T-1.5"/>
    <w:basedOn w:val="a"/>
    <w:uiPriority w:val="99"/>
    <w:rsid w:val="003B051B"/>
    <w:pPr>
      <w:spacing w:line="360" w:lineRule="auto"/>
      <w:ind w:firstLine="720"/>
      <w:jc w:val="both"/>
    </w:pPr>
  </w:style>
  <w:style w:type="paragraph" w:customStyle="1" w:styleId="western">
    <w:name w:val="western"/>
    <w:basedOn w:val="a"/>
    <w:uiPriority w:val="99"/>
    <w:rsid w:val="003B051B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c">
    <w:name w:val="Hyperlink"/>
    <w:basedOn w:val="a0"/>
    <w:uiPriority w:val="99"/>
    <w:rsid w:val="00340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83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B0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2C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05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2C0A"/>
    <w:rPr>
      <w:rFonts w:ascii="Cambria" w:hAnsi="Cambria" w:cs="Cambria"/>
      <w:b/>
      <w:bCs/>
      <w:color w:val="4F81BD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11B83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a3">
    <w:name w:val="header"/>
    <w:basedOn w:val="a"/>
    <w:link w:val="a4"/>
    <w:uiPriority w:val="99"/>
    <w:rsid w:val="00511B8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11B83"/>
    <w:rPr>
      <w:rFonts w:ascii="Calibri" w:hAnsi="Calibri" w:cs="Calibri"/>
    </w:rPr>
  </w:style>
  <w:style w:type="paragraph" w:customStyle="1" w:styleId="a5">
    <w:name w:val="Содерж"/>
    <w:basedOn w:val="a"/>
    <w:uiPriority w:val="99"/>
    <w:rsid w:val="00511B83"/>
    <w:pPr>
      <w:widowControl w:val="0"/>
      <w:autoSpaceDE w:val="0"/>
      <w:autoSpaceDN w:val="0"/>
      <w:spacing w:after="120"/>
    </w:pPr>
  </w:style>
  <w:style w:type="paragraph" w:customStyle="1" w:styleId="4">
    <w:name w:val="заголовок 4"/>
    <w:basedOn w:val="a"/>
    <w:next w:val="a"/>
    <w:uiPriority w:val="99"/>
    <w:rsid w:val="00511B83"/>
    <w:pPr>
      <w:keepNext/>
      <w:widowControl w:val="0"/>
      <w:autoSpaceDE w:val="0"/>
      <w:autoSpaceDN w:val="0"/>
      <w:jc w:val="right"/>
    </w:pPr>
  </w:style>
  <w:style w:type="paragraph" w:styleId="a6">
    <w:name w:val="Normal (Web)"/>
    <w:basedOn w:val="a"/>
    <w:uiPriority w:val="99"/>
    <w:rsid w:val="00511B83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</w:rPr>
  </w:style>
  <w:style w:type="paragraph" w:styleId="31">
    <w:name w:val="Body Text 3"/>
    <w:basedOn w:val="a"/>
    <w:link w:val="32"/>
    <w:uiPriority w:val="99"/>
    <w:rsid w:val="00511B83"/>
    <w:pPr>
      <w:widowControl w:val="0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locked/>
    <w:rsid w:val="00511B8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11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1B83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B051B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B051B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uiPriority w:val="99"/>
    <w:rsid w:val="003B051B"/>
    <w:rPr>
      <w:rFonts w:ascii="Times New Roman" w:hAnsi="Times New Roman" w:cs="Times New Roman"/>
      <w:sz w:val="22"/>
      <w:szCs w:val="22"/>
    </w:rPr>
  </w:style>
  <w:style w:type="paragraph" w:customStyle="1" w:styleId="-1">
    <w:name w:val="Т-1"/>
    <w:aliases w:val="5,текст14-1"/>
    <w:basedOn w:val="a"/>
    <w:uiPriority w:val="99"/>
    <w:rsid w:val="003B051B"/>
    <w:pPr>
      <w:spacing w:line="360" w:lineRule="auto"/>
      <w:ind w:firstLine="720"/>
      <w:jc w:val="both"/>
    </w:pPr>
  </w:style>
  <w:style w:type="paragraph" w:customStyle="1" w:styleId="T-15">
    <w:name w:val="T-1.5"/>
    <w:basedOn w:val="a"/>
    <w:uiPriority w:val="99"/>
    <w:rsid w:val="003B051B"/>
    <w:pPr>
      <w:spacing w:line="360" w:lineRule="auto"/>
      <w:ind w:firstLine="720"/>
      <w:jc w:val="both"/>
    </w:pPr>
  </w:style>
  <w:style w:type="paragraph" w:customStyle="1" w:styleId="western">
    <w:name w:val="western"/>
    <w:basedOn w:val="a"/>
    <w:uiPriority w:val="99"/>
    <w:rsid w:val="003B051B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c">
    <w:name w:val="Hyperlink"/>
    <w:basedOn w:val="a0"/>
    <w:uiPriority w:val="99"/>
    <w:rsid w:val="0034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ivanov@ikafed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1978</Words>
  <Characters>11277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Vladislav Volkov</cp:lastModifiedBy>
  <cp:revision>6</cp:revision>
  <cp:lastPrinted>2015-04-21T13:56:00Z</cp:lastPrinted>
  <dcterms:created xsi:type="dcterms:W3CDTF">2015-07-15T12:13:00Z</dcterms:created>
  <dcterms:modified xsi:type="dcterms:W3CDTF">2015-07-15T12:21:00Z</dcterms:modified>
</cp:coreProperties>
</file>